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1837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Pieczęć szkoły</w:t>
      </w:r>
    </w:p>
    <w:p w14:paraId="6A6B9B38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</w:p>
    <w:p w14:paraId="3D2E97C0" w14:textId="77777777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</w:p>
    <w:p w14:paraId="3F807A84" w14:textId="77777777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>b</w:t>
      </w:r>
      <w:r w:rsidRPr="005E0318">
        <w:rPr>
          <w:rFonts w:eastAsia="Times New Roman" w:cs="Times New Roman"/>
          <w:b/>
        </w:rPr>
        <w:t xml:space="preserve"> – karta zgłoszenia</w:t>
      </w:r>
      <w:r w:rsidR="00246A3E">
        <w:rPr>
          <w:rFonts w:eastAsia="Times New Roman" w:cs="Times New Roman"/>
          <w:b/>
        </w:rPr>
        <w:t xml:space="preserve">  do regulaminu IV</w:t>
      </w:r>
      <w:r>
        <w:rPr>
          <w:rFonts w:eastAsia="Times New Roman" w:cs="Times New Roman"/>
          <w:b/>
        </w:rPr>
        <w:t xml:space="preserve"> edyc</w:t>
      </w:r>
      <w:r w:rsidR="00B071A6">
        <w:rPr>
          <w:rFonts w:eastAsia="Times New Roman" w:cs="Times New Roman"/>
          <w:b/>
        </w:rPr>
        <w:t>ji konkursu dla szkół prowadzących kształcenie zawodowe</w:t>
      </w:r>
      <w:r>
        <w:rPr>
          <w:rFonts w:eastAsia="Times New Roman" w:cs="Times New Roman"/>
          <w:b/>
        </w:rPr>
        <w:t xml:space="preserve">:                                                                                      </w:t>
      </w:r>
    </w:p>
    <w:p w14:paraId="3EE8E4A8" w14:textId="607B876B" w:rsidR="00051833" w:rsidRDefault="00B071A6" w:rsidP="0005183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Pięcioletnie t</w:t>
      </w:r>
      <w:r w:rsidR="00051833">
        <w:rPr>
          <w:rFonts w:eastAsia="Times New Roman" w:cs="Times New Roman"/>
          <w:b/>
        </w:rPr>
        <w:t>echnika</w:t>
      </w:r>
      <w:r>
        <w:rPr>
          <w:rFonts w:eastAsia="Times New Roman" w:cs="Times New Roman"/>
          <w:b/>
        </w:rPr>
        <w:t xml:space="preserve">, w których prowadzi się klasy dotychczasowego czteroletniego </w:t>
      </w:r>
      <w:r w:rsidR="00D94EB2" w:rsidRPr="00D94EB2">
        <w:rPr>
          <w:rFonts w:eastAsia="Times New Roman" w:cs="Times New Roman"/>
          <w:b/>
        </w:rPr>
        <w:t xml:space="preserve">technikum </w:t>
      </w:r>
      <w:r>
        <w:rPr>
          <w:rFonts w:eastAsia="Times New Roman" w:cs="Times New Roman"/>
          <w:b/>
        </w:rPr>
        <w:t>dla absolwentów</w:t>
      </w:r>
      <w:r w:rsidR="007D15E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gimnazjum.</w:t>
      </w:r>
    </w:p>
    <w:p w14:paraId="0798DE8C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0E9E485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694A4D9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629013E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4C57F0D6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64BF27DE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14695F9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29850BE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70278EC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175148" w:rsidRPr="000C2A5B" w14:paraId="42F19D0F" w14:textId="77777777" w:rsidTr="00336488">
        <w:tc>
          <w:tcPr>
            <w:tcW w:w="675" w:type="dxa"/>
          </w:tcPr>
          <w:p w14:paraId="389CBEDC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14:paraId="7052C6AD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14:paraId="329CC300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14:paraId="6C39E209" w14:textId="77777777" w:rsidTr="00336488">
        <w:trPr>
          <w:trHeight w:val="509"/>
        </w:trPr>
        <w:tc>
          <w:tcPr>
            <w:tcW w:w="675" w:type="dxa"/>
            <w:vMerge w:val="restart"/>
          </w:tcPr>
          <w:p w14:paraId="4A231BEB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3FF2ED8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58FF244" w14:textId="77777777"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14:paraId="5E4E15CF" w14:textId="77777777" w:rsidR="005A2B14" w:rsidRPr="005A2B14" w:rsidRDefault="00F62C2F" w:rsidP="008A21CE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74A790BF" w14:textId="77777777" w:rsidR="005A2B14" w:rsidRDefault="005A2B14" w:rsidP="008A21CE">
            <w:pPr>
              <w:jc w:val="both"/>
              <w:rPr>
                <w:rFonts w:eastAsia="Times New Roman" w:cs="Times New Roman"/>
              </w:rPr>
            </w:pPr>
          </w:p>
          <w:p w14:paraId="5B68D477" w14:textId="74E5BEAA" w:rsidR="00175148" w:rsidRPr="009879EF" w:rsidRDefault="00175148" w:rsidP="008A21CE">
            <w:pPr>
              <w:jc w:val="both"/>
              <w:rPr>
                <w:rFonts w:eastAsia="Times New Roman" w:cs="Times New Roman"/>
              </w:rPr>
            </w:pPr>
            <w:r w:rsidRPr="00B71D10">
              <w:rPr>
                <w:rFonts w:eastAsia="Times New Roman" w:cs="Times New Roman"/>
              </w:rPr>
              <w:t>Stosunek liczby absolwentów,</w:t>
            </w:r>
            <w:r w:rsidR="002B42FD">
              <w:rPr>
                <w:rFonts w:eastAsia="Times New Roman" w:cs="Times New Roman"/>
              </w:rPr>
              <w:t xml:space="preserve"> którzy ukończyli czteroletnie technikum</w:t>
            </w:r>
            <w:r>
              <w:rPr>
                <w:rFonts w:eastAsia="Times New Roman" w:cs="Times New Roman"/>
              </w:rPr>
              <w:t xml:space="preserve"> w</w:t>
            </w:r>
            <w:r w:rsidR="00DC6FA1">
              <w:rPr>
                <w:rFonts w:eastAsia="Times New Roman" w:cs="Times New Roman"/>
              </w:rPr>
              <w:t xml:space="preserve"> roku szkolnym </w:t>
            </w:r>
            <w:r w:rsidRPr="00F51937">
              <w:rPr>
                <w:rFonts w:eastAsia="Times New Roman" w:cs="Times New Roman"/>
                <w:color w:val="FF0000"/>
              </w:rPr>
              <w:t xml:space="preserve"> </w:t>
            </w:r>
            <w:r w:rsidR="00F5193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F51937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i uzyskali dyplom potwierdzający </w:t>
            </w:r>
            <w:r w:rsidRPr="009D729C">
              <w:rPr>
                <w:rFonts w:eastAsia="Times New Roman" w:cs="Times New Roman"/>
                <w:color w:val="000000" w:themeColor="text1"/>
              </w:rPr>
              <w:t>kwalifikacje</w:t>
            </w:r>
            <w:r w:rsidRPr="00FA0AFC">
              <w:rPr>
                <w:rFonts w:eastAsia="Times New Roman" w:cs="Times New Roman"/>
                <w:color w:val="FF0000"/>
              </w:rPr>
              <w:t xml:space="preserve"> </w:t>
            </w:r>
            <w:r w:rsidRPr="009D729C">
              <w:rPr>
                <w:rFonts w:eastAsia="Times New Roman" w:cs="Times New Roman"/>
              </w:rPr>
              <w:t>zawodowe</w:t>
            </w:r>
            <w:r w:rsidRPr="009879EF">
              <w:rPr>
                <w:rFonts w:eastAsia="Times New Roman" w:cs="Times New Roman"/>
              </w:rPr>
              <w:t xml:space="preserve"> po zdaniu egzaminów, a podjęli n</w:t>
            </w:r>
            <w:r w:rsidR="00F873AD">
              <w:rPr>
                <w:rFonts w:eastAsia="Times New Roman" w:cs="Times New Roman"/>
              </w:rPr>
              <w:t>aukę w szkole 4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 w:rsidR="00F873AD">
              <w:rPr>
                <w:rFonts w:eastAsia="Times New Roman" w:cs="Times New Roman"/>
              </w:rPr>
              <w:t xml:space="preserve"> w szkole w klasie pierwszej 4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14:paraId="5FABB46B" w14:textId="77777777" w:rsidR="00175148" w:rsidRPr="0017551E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14:paraId="593548E2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415B783" w14:textId="77777777" w:rsidTr="00336488">
        <w:trPr>
          <w:trHeight w:val="3428"/>
        </w:trPr>
        <w:tc>
          <w:tcPr>
            <w:tcW w:w="675" w:type="dxa"/>
            <w:vMerge/>
          </w:tcPr>
          <w:p w14:paraId="03A16E9B" w14:textId="77777777"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14:paraId="631CE32F" w14:textId="77777777"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14:paraId="664468B9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9727B90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7FB34E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B2969D8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ECE5AD5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7D7F95A3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29C7C96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8644F65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B46CBC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16047553" w14:textId="77777777"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63EE630B" w14:textId="77777777" w:rsidTr="00336488">
        <w:trPr>
          <w:trHeight w:val="2976"/>
        </w:trPr>
        <w:tc>
          <w:tcPr>
            <w:tcW w:w="675" w:type="dxa"/>
          </w:tcPr>
          <w:p w14:paraId="102DE593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BCCE8BB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14:paraId="0F092DD8" w14:textId="77777777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14:paraId="6E307E20" w14:textId="77777777" w:rsidR="00DC6FA1" w:rsidRPr="00DC6FA1" w:rsidRDefault="00DC6FA1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5563767A" w14:textId="77777777" w:rsidR="00445A5D" w:rsidRPr="00C168EC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W przypadku gdy średnia zdawalność egzaminu w okręgu wynosi powyżej 87% a wynik </w:t>
            </w:r>
            <w:r w:rsidR="008D5275" w:rsidRPr="00C168EC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63C5130A" w14:textId="1CB4F9B3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Zdawalność znormalizowaną w zawodzie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 xml:space="preserve"> egzaminów </w:t>
            </w:r>
            <w:r w:rsidR="00355B46" w:rsidRPr="00777595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>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C6FA1" w:rsidRPr="00777595">
              <w:rPr>
                <w:rFonts w:eastAsia="Times New Roman" w:cs="Times New Roman"/>
                <w:color w:val="000000" w:themeColor="text1"/>
              </w:rPr>
              <w:t>w roku szkolnym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D73E97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>oblicza się  jako średnią arytmetyczną zda</w:t>
            </w:r>
            <w:r w:rsidRPr="00777595">
              <w:rPr>
                <w:rFonts w:eastAsia="Times New Roman" w:cs="Times New Roman"/>
                <w:color w:val="000000" w:themeColor="text1"/>
              </w:rPr>
              <w:softHyphen/>
              <w:t>walności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wszystkich egzaminów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>potwierdzających kwalifikacje w danym zawodzie, zdawanych</w:t>
            </w:r>
            <w:r w:rsidR="00610428" w:rsidRPr="00777595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zarówno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lastRenderedPageBreak/>
              <w:t>przez uczniów szkoły, jak i przez absolwentów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t>.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1A7855FB" w14:textId="7F1D9922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Zdawalność znormalizowaną egzaminów 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>potwierdzających kwalifikacje 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 szkole oblicza</w:t>
            </w:r>
            <w:r w:rsidR="00A57976" w:rsidRPr="00777595">
              <w:rPr>
                <w:rFonts w:eastAsia="Times New Roman" w:cs="Times New Roman"/>
                <w:color w:val="000000" w:themeColor="text1"/>
              </w:rPr>
              <w:t xml:space="preserve"> się  jako średnią arytmetyczną </w:t>
            </w:r>
            <w:r w:rsidRPr="00777595">
              <w:rPr>
                <w:rFonts w:eastAsia="Times New Roman" w:cs="Times New Roman"/>
                <w:color w:val="000000" w:themeColor="text1"/>
              </w:rPr>
              <w:t>zdawalności znormalizowanych dla wszystkich zawodów w szkole.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15872E84" w14:textId="2CD073F9" w:rsidR="00175148" w:rsidRPr="00531DF6" w:rsidRDefault="00175148" w:rsidP="009D729C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>potwierdzających kwalifikacje 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dla całej szkoły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777595">
              <w:rPr>
                <w:rFonts w:eastAsia="Times New Roman" w:cs="Times New Roman"/>
                <w:color w:val="000000" w:themeColor="text1"/>
              </w:rPr>
              <w:t>Należy podać liczby uc</w:t>
            </w:r>
            <w:r w:rsidRPr="00EE5B25">
              <w:rPr>
                <w:rFonts w:eastAsia="Times New Roman" w:cs="Times New Roman"/>
              </w:rPr>
              <w:t>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14:paraId="7E10377F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F2DF028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30631376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1A62089" w14:textId="77777777" w:rsidTr="00336488">
        <w:trPr>
          <w:trHeight w:val="2005"/>
        </w:trPr>
        <w:tc>
          <w:tcPr>
            <w:tcW w:w="675" w:type="dxa"/>
          </w:tcPr>
          <w:p w14:paraId="4B5A7A4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14:paraId="6911FB76" w14:textId="3A6C8DF3" w:rsidR="00365A4E" w:rsidRPr="00777595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 w:rsidR="00271268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 w:rsidR="00C81B11">
              <w:rPr>
                <w:rFonts w:eastAsia="Times New Roman" w:cs="Times New Roman"/>
                <w:b/>
              </w:rPr>
              <w:t xml:space="preserve"> </w:t>
            </w:r>
            <w:r w:rsidR="00C81B11" w:rsidRPr="00271268">
              <w:rPr>
                <w:rFonts w:eastAsia="Times New Roman" w:cs="Times New Roman"/>
                <w:b/>
              </w:rPr>
              <w:t>z wyłączeniem dodatkowych praktyk i staży</w:t>
            </w:r>
            <w:r w:rsidRPr="00271268">
              <w:rPr>
                <w:rFonts w:eastAsia="Times New Roman" w:cs="Times New Roman"/>
                <w:b/>
              </w:rPr>
              <w:t xml:space="preserve"> (nie uwzględnia się godzin</w:t>
            </w:r>
            <w:r w:rsidR="001C2A87"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pracowniach symulacyjnych) w latach szkolnych </w:t>
            </w:r>
            <w:r w:rsidR="00E10E7D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2018/2019-2019/2020 poza okresem czasowego ograniczenia funkcjonowania jednostek systemu oświaty</w:t>
            </w:r>
          </w:p>
          <w:p w14:paraId="71E8DFDD" w14:textId="718E6ECD" w:rsidR="00175148" w:rsidRPr="000D78B9" w:rsidRDefault="00175148" w:rsidP="00FA4A5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wskaźnik dla każdego z zawodów oraz wskaźnik dla całej szkoły jako średnią arytmetyczną wskaźników dla poszczególnych zawodów.</w:t>
            </w:r>
            <w:r w:rsidR="00365A4E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dla zawodu obliczamy dzieląc liczbę wszystkich godzin kształcenia praktycznego zrealizowanych przez  uczniów na rzeczywistych  stanowiskach 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pracy w ciągu lat szkolnych 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2018/2019-2019/2020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przez liczbę godzin kształcenia praktycznego wynikających z planu nauczania dla zawodu </w:t>
            </w:r>
            <w:r w:rsidRPr="00271268">
              <w:rPr>
                <w:rFonts w:eastAsia="Times New Roman" w:cs="Times New Roman"/>
              </w:rPr>
              <w:t xml:space="preserve">z wyłączeniem </w:t>
            </w:r>
            <w:r w:rsidR="00340BBB" w:rsidRPr="00271268">
              <w:rPr>
                <w:rFonts w:eastAsia="Times New Roman" w:cs="Times New Roman"/>
                <w:b/>
              </w:rPr>
              <w:t>dodatkowych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</w:rPr>
              <w:t>praktyk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="00340BBB"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</w:p>
        </w:tc>
        <w:tc>
          <w:tcPr>
            <w:tcW w:w="3859" w:type="dxa"/>
          </w:tcPr>
          <w:p w14:paraId="0DE1271C" w14:textId="77777777" w:rsidR="00175148" w:rsidRPr="00F81BC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E10E7D" w:rsidRPr="000C2A5B" w14:paraId="4081BEFC" w14:textId="77777777" w:rsidTr="00336488">
        <w:trPr>
          <w:trHeight w:val="2005"/>
        </w:trPr>
        <w:tc>
          <w:tcPr>
            <w:tcW w:w="675" w:type="dxa"/>
          </w:tcPr>
          <w:p w14:paraId="467EA51C" w14:textId="2FC02C59" w:rsidR="00E10E7D" w:rsidRPr="000C2A5B" w:rsidRDefault="00E10E7D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78" w:type="dxa"/>
          </w:tcPr>
          <w:p w14:paraId="3CE55A8F" w14:textId="6DBD2A7D" w:rsidR="00E10E7D" w:rsidRPr="00777595" w:rsidRDefault="00E10E7D" w:rsidP="00E10E7D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Realizacja kształcenia zawodowego w okresie czasowego ograniczenia funkcjonowania jednostek systemu oświaty w roku szkolnym 2019/2020 </w:t>
            </w:r>
          </w:p>
          <w:p w14:paraId="4B648376" w14:textId="77777777" w:rsidR="00D47ED7" w:rsidRPr="00777595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72F30E78" w14:textId="71822654" w:rsidR="00E10E7D" w:rsidRPr="00777595" w:rsidRDefault="00E10E7D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Należy podać i krótko opisać zastosowane roz</w:t>
            </w:r>
            <w:r w:rsidR="00D47ED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wią</w:t>
            </w:r>
            <w:r w:rsidR="00D47ED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zania możliwe do realizacji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w okresie czasowego ograniczenia funkcjonowania jednostek systemu oświaty,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zgodnie z przepi</w:t>
            </w:r>
            <w:r w:rsidR="00D47ED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sami rozporządze</w:t>
            </w:r>
            <w:r w:rsidR="00E97479" w:rsidRPr="00777595">
              <w:rPr>
                <w:rFonts w:eastAsia="Times New Roman" w:cs="Times New Roman"/>
                <w:b/>
                <w:color w:val="000000" w:themeColor="text1"/>
              </w:rPr>
              <w:t>ń Ministra Edukacji Narodowej: z dnia 11 marca 2020 r. w sprawie czasowego ograniczenia f</w:t>
            </w:r>
            <w:r w:rsidR="00FA4A5A" w:rsidRPr="00777595">
              <w:rPr>
                <w:rFonts w:eastAsia="Times New Roman" w:cs="Times New Roman"/>
                <w:b/>
                <w:color w:val="000000" w:themeColor="text1"/>
              </w:rPr>
              <w:t>unkcjo</w:t>
            </w:r>
            <w:r w:rsidR="00E97479" w:rsidRPr="00777595">
              <w:rPr>
                <w:rFonts w:eastAsia="Times New Roman" w:cs="Times New Roman"/>
                <w:b/>
                <w:color w:val="000000" w:themeColor="text1"/>
              </w:rPr>
              <w:t xml:space="preserve">nowania jednostek systemu oświaty …(Dz. U. poz. 410 z późn. zm.)  i z dnia 20 marca 2020 r. w sprawie szczególnych rozwiązań w okresie czasowego ograniczenia funkcjonowania jednostek systemu oświaty…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E97479" w:rsidRPr="00777595">
              <w:rPr>
                <w:rFonts w:eastAsia="Times New Roman" w:cs="Times New Roman"/>
                <w:b/>
                <w:color w:val="000000" w:themeColor="text1"/>
              </w:rPr>
              <w:t xml:space="preserve">(Dz. U.poz.493 z późn. zm.)  </w:t>
            </w:r>
          </w:p>
          <w:p w14:paraId="22C3E8F1" w14:textId="224C21ED" w:rsidR="00D47ED7" w:rsidRPr="00777595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Należy podać odsetek godzin z</w:t>
            </w:r>
            <w:r w:rsidR="00E10E7D" w:rsidRPr="00777595">
              <w:rPr>
                <w:rFonts w:eastAsia="Times New Roman" w:cs="Times New Roman"/>
                <w:b/>
                <w:color w:val="000000" w:themeColor="text1"/>
              </w:rPr>
              <w:t>aję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ć</w:t>
            </w:r>
            <w:r w:rsidR="00E10E7D" w:rsidRPr="00777595">
              <w:rPr>
                <w:rFonts w:eastAsia="Times New Roman" w:cs="Times New Roman"/>
                <w:b/>
                <w:color w:val="000000" w:themeColor="text1"/>
              </w:rPr>
              <w:t xml:space="preserve"> praktyczn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ych</w:t>
            </w:r>
            <w:r w:rsidR="00E10E7D" w:rsidRPr="00777595">
              <w:rPr>
                <w:rFonts w:eastAsia="Times New Roman" w:cs="Times New Roman"/>
                <w:b/>
                <w:color w:val="000000" w:themeColor="text1"/>
              </w:rPr>
              <w:t xml:space="preserve"> pełnoletnich uczniów u pracodawcy, 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liczbę ucz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niów klas programowo najwyższych na sta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softHyphen/>
              <w:t>żach uczniowskich w stosunku do liczby wszystkich ucz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niów klas programowo najwyższych z podzia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łem na zawody. </w:t>
            </w:r>
          </w:p>
          <w:p w14:paraId="03910568" w14:textId="6F1E5A14" w:rsidR="00E10E7D" w:rsidRPr="00D47ED7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Opisać realizacj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t xml:space="preserve">ę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praktyk uczniowskich w formie projektu realizowanego we współpracy z praco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dawcą lub osobą prowadzącą gospodarstw</w:t>
            </w:r>
            <w:r w:rsidR="00A701F6" w:rsidRPr="00777595">
              <w:rPr>
                <w:rFonts w:eastAsia="Times New Roman" w:cs="Times New Roman"/>
                <w:b/>
                <w:color w:val="000000" w:themeColor="text1"/>
              </w:rPr>
              <w:t>o rolne. (Projekt, pracodawca, l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iczba uczniów biorących udział w projekcie) </w:t>
            </w:r>
          </w:p>
        </w:tc>
        <w:tc>
          <w:tcPr>
            <w:tcW w:w="3859" w:type="dxa"/>
          </w:tcPr>
          <w:p w14:paraId="6D891F46" w14:textId="77777777" w:rsidR="00E10E7D" w:rsidRPr="00F81BCD" w:rsidRDefault="00E10E7D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DADF8B9" w14:textId="77777777" w:rsidTr="00336488">
        <w:tc>
          <w:tcPr>
            <w:tcW w:w="675" w:type="dxa"/>
          </w:tcPr>
          <w:p w14:paraId="2D3AE690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14:paraId="47ABDE08" w14:textId="29054EFE" w:rsidR="00365A4E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261D0F">
              <w:rPr>
                <w:rFonts w:eastAsia="Times New Roman" w:cs="Times New Roman"/>
                <w:b/>
              </w:rPr>
              <w:t>olnych  2018</w:t>
            </w:r>
            <w:r w:rsidR="00BD4F2D" w:rsidRPr="00365A4E">
              <w:rPr>
                <w:rFonts w:eastAsia="Times New Roman" w:cs="Times New Roman"/>
                <w:b/>
              </w:rPr>
              <w:t>/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>201</w:t>
            </w:r>
            <w:r w:rsidR="00261D0F" w:rsidRPr="00777595">
              <w:rPr>
                <w:rFonts w:eastAsia="Times New Roman" w:cs="Times New Roman"/>
                <w:b/>
                <w:color w:val="000000" w:themeColor="text1"/>
              </w:rPr>
              <w:t>9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 xml:space="preserve"> -2019/2020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336488" w:rsidRPr="00777595">
              <w:rPr>
                <w:rFonts w:eastAsia="Times New Roman" w:cs="Times New Roman"/>
                <w:b/>
                <w:bCs/>
                <w:color w:val="000000" w:themeColor="text1"/>
              </w:rPr>
              <w:t>poza okresem czasowego ograniczenia funkcjonowania jednostek systemu oświaty</w:t>
            </w:r>
            <w:r w:rsidR="00336488" w:rsidRPr="00777595">
              <w:rPr>
                <w:rFonts w:eastAsia="Times New Roman" w:cs="Times New Roman"/>
                <w:color w:val="000000" w:themeColor="text1"/>
              </w:rPr>
              <w:t>)</w:t>
            </w:r>
          </w:p>
          <w:p w14:paraId="2771A9D5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E8D0A73" w14:textId="77777777"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14:paraId="13D6AED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DFEA93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042CD12" w14:textId="77777777" w:rsidTr="00336488">
        <w:tc>
          <w:tcPr>
            <w:tcW w:w="675" w:type="dxa"/>
          </w:tcPr>
          <w:p w14:paraId="362B99F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678" w:type="dxa"/>
          </w:tcPr>
          <w:p w14:paraId="41BE5A85" w14:textId="77777777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  lub kształcenia na studiach na kierunku  zgodnym lub zbliżonym do zawodu w jakim absolwent kształcił si</w:t>
            </w:r>
            <w:r w:rsidR="00013046">
              <w:rPr>
                <w:rFonts w:eastAsia="Times New Roman" w:cs="Times New Roman"/>
                <w:b/>
              </w:rPr>
              <w:t>ę w szkole</w:t>
            </w:r>
          </w:p>
          <w:p w14:paraId="3EA3663A" w14:textId="77777777" w:rsidR="004362BE" w:rsidRPr="00365A4E" w:rsidRDefault="004362BE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1D95849B" w14:textId="06AE3887" w:rsidR="0017514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 xml:space="preserve">Stosunek liczby absolwentów, którzy ukończyli </w:t>
            </w:r>
            <w:r w:rsidR="00261D0F">
              <w:rPr>
                <w:rFonts w:eastAsia="Times New Roman" w:cs="Times New Roman"/>
              </w:rPr>
              <w:t>czteroletnie technikum</w:t>
            </w:r>
            <w:r w:rsidR="00BD4F2D">
              <w:rPr>
                <w:rFonts w:eastAsia="Times New Roman" w:cs="Times New Roman"/>
              </w:rPr>
              <w:t xml:space="preserve"> w roku szkolnym</w:t>
            </w:r>
            <w:r w:rsidRPr="00CD2498">
              <w:rPr>
                <w:rFonts w:eastAsia="Times New Roman" w:cs="Times New Roman"/>
              </w:rPr>
              <w:t xml:space="preserve"> 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i uzyskali dyplom potwierdzający kwalifikacje </w:t>
            </w:r>
            <w:r w:rsidRPr="00F67A00">
              <w:rPr>
                <w:rFonts w:eastAsia="Times New Roman" w:cs="Times New Roman"/>
              </w:rPr>
              <w:t>zawodowe</w:t>
            </w:r>
            <w:r w:rsidRPr="00CD249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oraz</w:t>
            </w:r>
            <w:r w:rsidRPr="00CD2498">
              <w:rPr>
                <w:rFonts w:eastAsia="Times New Roman" w:cs="Times New Roman"/>
              </w:rPr>
              <w:t xml:space="preserve"> podjęli pracę w zawodzie zgodnym (zbliżonym) z uzyskanymi kwalifikacjami  lub którzy ukończyli szkołę i podjęli studia na kierunku zgodnym lub zbliżonym do zawodu</w:t>
            </w:r>
            <w:r>
              <w:rPr>
                <w:rFonts w:eastAsia="Times New Roman" w:cs="Times New Roman"/>
              </w:rPr>
              <w:t>,</w:t>
            </w:r>
            <w:r w:rsidRPr="00CD2498">
              <w:rPr>
                <w:rFonts w:eastAsia="Times New Roman" w:cs="Times New Roman"/>
              </w:rPr>
              <w:t xml:space="preserve"> w jakim absolwent kształcił się w szkole  do liczby wszystkich absolwentów szkoły.</w:t>
            </w:r>
          </w:p>
          <w:p w14:paraId="0C0CF75E" w14:textId="77777777" w:rsidR="00175148" w:rsidRPr="00CD249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</w:p>
          <w:p w14:paraId="687A8872" w14:textId="77777777" w:rsidR="00175148" w:rsidRPr="005E1BA1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 absolwentów uwzględnianych w obliczaniu wskaźnika, których miejsca zatrudnienia lub uczelnie, w których studiują,  są znane w szkole.</w:t>
            </w:r>
          </w:p>
        </w:tc>
        <w:tc>
          <w:tcPr>
            <w:tcW w:w="3859" w:type="dxa"/>
          </w:tcPr>
          <w:p w14:paraId="3FD15934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57E6EC" w14:textId="77777777" w:rsidR="00175148" w:rsidRPr="00C81B11" w:rsidRDefault="00175148" w:rsidP="008A21CE">
            <w:pPr>
              <w:jc w:val="center"/>
              <w:rPr>
                <w:rFonts w:eastAsia="Times New Roman" w:cs="Times New Roman"/>
                <w:color w:val="0070C0"/>
              </w:rPr>
            </w:pPr>
          </w:p>
        </w:tc>
      </w:tr>
      <w:tr w:rsidR="00175148" w:rsidRPr="000C2A5B" w14:paraId="4686243B" w14:textId="77777777" w:rsidTr="00336488">
        <w:tc>
          <w:tcPr>
            <w:tcW w:w="675" w:type="dxa"/>
          </w:tcPr>
          <w:p w14:paraId="6DC1DD2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78" w:type="dxa"/>
          </w:tcPr>
          <w:p w14:paraId="414D915C" w14:textId="77777777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777595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7CE43D2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F0CC17B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47675EA1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63A6233F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77A32324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48881490" w14:textId="77777777" w:rsidR="00D0091B" w:rsidRPr="00777595" w:rsidRDefault="00D0091B" w:rsidP="00D0091B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789B527" w14:textId="2F738249" w:rsidR="00175148" w:rsidRPr="00777595" w:rsidRDefault="00175148" w:rsidP="00FA4A5A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Udział w zajęciach z podstaw przedsiębiorczości w oparciu o przedsiębiorstwa, inkubatory przedsiębiorczości, firmy symulacyjne, ośrodki wspierania przedsiębiorczości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 xml:space="preserve">, projekty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realizowane we współpracy z pracodawcami</w:t>
            </w:r>
            <w:r w:rsidR="006663C2" w:rsidRPr="00777595">
              <w:rPr>
                <w:rFonts w:eastAsia="Times New Roman" w:cs="Times New Roman"/>
                <w:i/>
                <w:iCs/>
                <w:strike/>
                <w:color w:val="000000" w:themeColor="text1"/>
              </w:rPr>
              <w:t xml:space="preserve"> 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>przed okresem ograniczenia funkcjonowania szkoły,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itp.</w:t>
            </w:r>
          </w:p>
        </w:tc>
        <w:tc>
          <w:tcPr>
            <w:tcW w:w="3859" w:type="dxa"/>
          </w:tcPr>
          <w:p w14:paraId="68F74EA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7291C41E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1DB679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7EE184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426FB5E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3F3A7C6B" w14:textId="77777777" w:rsidTr="00336488">
        <w:tc>
          <w:tcPr>
            <w:tcW w:w="675" w:type="dxa"/>
          </w:tcPr>
          <w:p w14:paraId="2328D88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14:paraId="71079EDD" w14:textId="7D59E81B" w:rsidR="00175148" w:rsidRPr="00777595" w:rsidRDefault="00175148" w:rsidP="00FA4A5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Realizacja</w:t>
            </w:r>
            <w:r w:rsidR="009879EF" w:rsidRPr="00777595">
              <w:rPr>
                <w:rFonts w:eastAsia="Times New Roman" w:cs="Times New Roman"/>
                <w:b/>
                <w:color w:val="000000" w:themeColor="text1"/>
              </w:rPr>
              <w:t>,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="008A21CE" w:rsidRPr="00777595">
              <w:rPr>
                <w:rFonts w:eastAsia="Times New Roman" w:cs="Times New Roman"/>
                <w:color w:val="000000" w:themeColor="text1"/>
              </w:rPr>
              <w:t xml:space="preserve">i </w:t>
            </w:r>
            <w:r w:rsidR="00261D0F" w:rsidRPr="00777595">
              <w:rPr>
                <w:rFonts w:eastAsia="Times New Roman" w:cs="Times New Roman"/>
                <w:b/>
                <w:color w:val="000000" w:themeColor="text1"/>
              </w:rPr>
              <w:t>2018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>/201</w:t>
            </w:r>
            <w:r w:rsidR="00261D0F" w:rsidRPr="00777595">
              <w:rPr>
                <w:rFonts w:eastAsia="Times New Roman" w:cs="Times New Roman"/>
                <w:b/>
                <w:color w:val="000000" w:themeColor="text1"/>
              </w:rPr>
              <w:t>9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 xml:space="preserve"> 2019/2020</w:t>
            </w:r>
            <w:r w:rsidRPr="00777595">
              <w:rPr>
                <w:rFonts w:eastAsia="Times New Roman" w:cs="Times New Roman"/>
                <w:color w:val="000000" w:themeColor="text1"/>
              </w:rPr>
              <w:t>, projektów współfinansowanych ze środków EFS w obszarze podnoszenia atrakcyjności  i jakości szkolnictwa zawodowego, innych ni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>ż uwzględnione w punktach 4 i 6. Osobno prosimy o wskazanie projektów, które nie zostały zrealizowane ze względu na ogłoszenie pandemii.</w:t>
            </w:r>
          </w:p>
        </w:tc>
        <w:tc>
          <w:tcPr>
            <w:tcW w:w="3859" w:type="dxa"/>
          </w:tcPr>
          <w:p w14:paraId="4C666CB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10664A3B" w14:textId="77777777" w:rsidR="00175148" w:rsidRPr="00FD140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41C3FD8C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6E2B42F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2273E20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6871D4E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87BFE59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7D95AFA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883D69B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8"/>
    <w:rsid w:val="00013046"/>
    <w:rsid w:val="00051833"/>
    <w:rsid w:val="000524FF"/>
    <w:rsid w:val="000A6E43"/>
    <w:rsid w:val="00175148"/>
    <w:rsid w:val="00191675"/>
    <w:rsid w:val="001C2A87"/>
    <w:rsid w:val="001C3AA6"/>
    <w:rsid w:val="001F287A"/>
    <w:rsid w:val="001F348E"/>
    <w:rsid w:val="00246A3E"/>
    <w:rsid w:val="00261D0F"/>
    <w:rsid w:val="00271268"/>
    <w:rsid w:val="002A4C0E"/>
    <w:rsid w:val="002B42FD"/>
    <w:rsid w:val="00305F79"/>
    <w:rsid w:val="00325712"/>
    <w:rsid w:val="00336488"/>
    <w:rsid w:val="00340BBB"/>
    <w:rsid w:val="00355B46"/>
    <w:rsid w:val="00365A4E"/>
    <w:rsid w:val="00367515"/>
    <w:rsid w:val="003B3B7E"/>
    <w:rsid w:val="004362BE"/>
    <w:rsid w:val="00445A5D"/>
    <w:rsid w:val="00457584"/>
    <w:rsid w:val="004D0CAA"/>
    <w:rsid w:val="00515625"/>
    <w:rsid w:val="005A2B14"/>
    <w:rsid w:val="00610428"/>
    <w:rsid w:val="0064692B"/>
    <w:rsid w:val="006663C2"/>
    <w:rsid w:val="006979B2"/>
    <w:rsid w:val="00777595"/>
    <w:rsid w:val="007D15E6"/>
    <w:rsid w:val="008A21CE"/>
    <w:rsid w:val="008D5275"/>
    <w:rsid w:val="009360EC"/>
    <w:rsid w:val="00966986"/>
    <w:rsid w:val="009879EF"/>
    <w:rsid w:val="009A2DA5"/>
    <w:rsid w:val="009D729C"/>
    <w:rsid w:val="00A57976"/>
    <w:rsid w:val="00A701F6"/>
    <w:rsid w:val="00A93646"/>
    <w:rsid w:val="00AB1FDD"/>
    <w:rsid w:val="00B071A6"/>
    <w:rsid w:val="00BD4F2D"/>
    <w:rsid w:val="00BF5EAC"/>
    <w:rsid w:val="00C168EC"/>
    <w:rsid w:val="00C81B11"/>
    <w:rsid w:val="00CE609D"/>
    <w:rsid w:val="00D0091B"/>
    <w:rsid w:val="00D47ED7"/>
    <w:rsid w:val="00D56044"/>
    <w:rsid w:val="00D73E97"/>
    <w:rsid w:val="00D9425A"/>
    <w:rsid w:val="00D94EB2"/>
    <w:rsid w:val="00DB152E"/>
    <w:rsid w:val="00DC0C27"/>
    <w:rsid w:val="00DC6FA1"/>
    <w:rsid w:val="00E10E7D"/>
    <w:rsid w:val="00E97479"/>
    <w:rsid w:val="00EE5F88"/>
    <w:rsid w:val="00F51937"/>
    <w:rsid w:val="00F62C2F"/>
    <w:rsid w:val="00F67A00"/>
    <w:rsid w:val="00F80232"/>
    <w:rsid w:val="00F873AD"/>
    <w:rsid w:val="00FA0AFC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3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Anna Herbut-Gizynska</cp:lastModifiedBy>
  <cp:revision>2</cp:revision>
  <cp:lastPrinted>2019-09-26T10:40:00Z</cp:lastPrinted>
  <dcterms:created xsi:type="dcterms:W3CDTF">2020-10-13T13:51:00Z</dcterms:created>
  <dcterms:modified xsi:type="dcterms:W3CDTF">2020-10-13T13:51:00Z</dcterms:modified>
</cp:coreProperties>
</file>