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165D" w14:textId="77777777" w:rsidR="004E158C" w:rsidRDefault="004E158C" w:rsidP="004E15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PROCEDURA POSTĘPOWANIA NA WYPADEK PODŁOŻENIA ŁADUNKU WYBUCHOWEGO </w:t>
      </w:r>
    </w:p>
    <w:bookmarkEnd w:id="0"/>
    <w:p w14:paraId="1C80ACE1" w14:textId="77777777" w:rsidR="004E158C" w:rsidRDefault="004E158C" w:rsidP="004E158C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Nazwa Szkoły: …………………………………………………………………………………</w:t>
      </w:r>
    </w:p>
    <w:p w14:paraId="0F74E4F8" w14:textId="77777777" w:rsidR="004E158C" w:rsidRDefault="004E158C" w:rsidP="004E158C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adres: ……………………………..…………………………………………………………….</w:t>
      </w:r>
    </w:p>
    <w:p w14:paraId="1280BE89" w14:textId="77777777" w:rsidR="004E158C" w:rsidRDefault="004E158C" w:rsidP="004E1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CEL PROCEDURY:</w:t>
      </w:r>
    </w:p>
    <w:p w14:paraId="701A4956" w14:textId="77777777" w:rsidR="004E158C" w:rsidRDefault="004E158C" w:rsidP="004E1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procedury jest określenie sposobu postępowania na wypadek podłożenia ładunku wybuchowego lub stwierdzenia podejrzanego pakunku w szkole. </w:t>
      </w:r>
    </w:p>
    <w:p w14:paraId="3B7C5198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PODSTAWY PRAWNE URUCHOMIENIA PROCEDURY: </w:t>
      </w:r>
    </w:p>
    <w:p w14:paraId="2B52F6AF" w14:textId="77777777" w:rsidR="004E158C" w:rsidRDefault="004E158C" w:rsidP="004E158C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Uchwała  Rady  Ministrów   z dnia 9 grudnia 2014 r. w sprawie „Narodowego   Programu Antyterrorystycznego  na lata 2015–2019”;    </w:t>
      </w:r>
    </w:p>
    <w:p w14:paraId="28CE4F79" w14:textId="77777777" w:rsidR="004E158C" w:rsidRDefault="004E158C" w:rsidP="004E158C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Ustawa z dnia 10 czerwca 2016 r. o działaniach antyterrorystycznych;  </w:t>
      </w:r>
    </w:p>
    <w:p w14:paraId="0DCB9BC5" w14:textId="77777777" w:rsidR="004E158C" w:rsidRDefault="004E158C" w:rsidP="004E158C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Ustawa z dnia 17 lipca 2009 o zarządzaniu kryzysowym; </w:t>
      </w:r>
    </w:p>
    <w:p w14:paraId="57237AA1" w14:textId="77777777" w:rsidR="004E158C" w:rsidRDefault="004E158C" w:rsidP="004E158C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Zarządzenie dyrektora nr…. z dnia ….. w sprawie wprowadzenia niniejszej procedury;                                                                                 </w:t>
      </w:r>
    </w:p>
    <w:p w14:paraId="072456D2" w14:textId="77777777" w:rsidR="004E158C" w:rsidRDefault="004E158C" w:rsidP="004E1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PRZEDMIOT I ZAKRES STOSOWANIA PROCEDURY: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237216" w14:textId="77777777" w:rsidR="004E158C" w:rsidRDefault="004E158C" w:rsidP="004E158C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do zastosowania w przypadku stwierdzenia obecności podejrzanego pakunku lub otrzymania informacji o podłożeniu ładunku wybuchowego.</w:t>
      </w:r>
    </w:p>
    <w:p w14:paraId="22DC6786" w14:textId="77777777" w:rsidR="004E158C" w:rsidRDefault="004E158C" w:rsidP="004E158C">
      <w:pPr>
        <w:pStyle w:val="Akapitzlist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dotyczy całości personelu szkoły oraz uczniów. </w:t>
      </w:r>
    </w:p>
    <w:p w14:paraId="7C7C35A0" w14:textId="77777777" w:rsidR="004E158C" w:rsidRDefault="004E158C" w:rsidP="004E158C">
      <w:pPr>
        <w:pStyle w:val="Akapitzlist"/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2232EF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IV.UPRAWNIENIA I ODPOWIEDZIALNOŚĆ OSÓB REALIZUJĄCYCH KONIECZNE DZIAŁANIA: </w:t>
      </w:r>
    </w:p>
    <w:p w14:paraId="6F08E5BF" w14:textId="77777777" w:rsidR="004E158C" w:rsidRDefault="004E158C" w:rsidP="004E158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uruchomienie i anulowanie procedury oraz kierowanie koniecznymi działaniami odpowiadają kolejno:</w:t>
      </w:r>
    </w:p>
    <w:p w14:paraId="4362B1F2" w14:textId="77777777" w:rsidR="004E158C" w:rsidRDefault="004E158C" w:rsidP="004E158C">
      <w:pPr>
        <w:pStyle w:val="Akapitzlist"/>
        <w:numPr>
          <w:ilvl w:val="0"/>
          <w:numId w:val="8"/>
        </w:numPr>
        <w:ind w:left="567" w:hanging="207"/>
        <w:jc w:val="both"/>
      </w:pPr>
      <w:r>
        <w:rPr>
          <w:rFonts w:ascii="Times New Roman" w:hAnsi="Times New Roman"/>
          <w:bCs/>
          <w:sz w:val="24"/>
          <w:szCs w:val="24"/>
        </w:rPr>
        <w:t>dyrektor placówki – 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tel. …………………..</w:t>
      </w:r>
    </w:p>
    <w:p w14:paraId="3C515792" w14:textId="77777777" w:rsidR="004E158C" w:rsidRDefault="004E158C" w:rsidP="004E158C">
      <w:pPr>
        <w:pStyle w:val="Akapitzlist"/>
        <w:numPr>
          <w:ilvl w:val="0"/>
          <w:numId w:val="8"/>
        </w:numPr>
        <w:ind w:left="567" w:hanging="207"/>
        <w:jc w:val="both"/>
      </w:pPr>
      <w:r>
        <w:rPr>
          <w:rFonts w:ascii="Times New Roman" w:hAnsi="Times New Roman"/>
          <w:bCs/>
          <w:sz w:val="24"/>
          <w:szCs w:val="24"/>
        </w:rPr>
        <w:t>w przypadku jego nieobecności wicedyrektor</w:t>
      </w:r>
    </w:p>
    <w:p w14:paraId="179960E5" w14:textId="77777777" w:rsidR="004E158C" w:rsidRDefault="004E158C" w:rsidP="004E158C">
      <w:pPr>
        <w:pStyle w:val="Akapitzlist"/>
        <w:ind w:left="1080"/>
        <w:jc w:val="both"/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 tel. ………………….</w:t>
      </w:r>
    </w:p>
    <w:p w14:paraId="7226F765" w14:textId="77777777" w:rsidR="004E158C" w:rsidRDefault="004E158C" w:rsidP="004E158C">
      <w:pPr>
        <w:pStyle w:val="Akapitzlist"/>
        <w:numPr>
          <w:ilvl w:val="0"/>
          <w:numId w:val="8"/>
        </w:numPr>
        <w:tabs>
          <w:tab w:val="left" w:pos="567"/>
        </w:tabs>
        <w:ind w:left="567" w:hanging="20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w przypadku nieobecności ww. </w:t>
      </w:r>
    </w:p>
    <w:p w14:paraId="5BEDE576" w14:textId="77777777" w:rsidR="004E158C" w:rsidRDefault="004E158C" w:rsidP="004E158C">
      <w:pPr>
        <w:pStyle w:val="Akapitzlist"/>
        <w:tabs>
          <w:tab w:val="left" w:pos="567"/>
        </w:tabs>
        <w:ind w:left="1080"/>
        <w:jc w:val="both"/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………………………………………………………...…… tel. …………………..</w:t>
      </w:r>
    </w:p>
    <w:p w14:paraId="5088BECD" w14:textId="77777777" w:rsidR="004E158C" w:rsidRDefault="004E158C" w:rsidP="004E158C">
      <w:pPr>
        <w:tabs>
          <w:tab w:val="left" w:pos="567"/>
          <w:tab w:val="left" w:pos="709"/>
        </w:tabs>
        <w:jc w:val="both"/>
      </w:pPr>
      <w:r>
        <w:rPr>
          <w:rFonts w:ascii="Times New Roman" w:hAnsi="Times New Roman"/>
          <w:sz w:val="24"/>
          <w:szCs w:val="24"/>
        </w:rPr>
        <w:t xml:space="preserve">Osobą odpowiedzialną za koordynację ewakuacji osób niepełnosprawnych </w:t>
      </w:r>
    </w:p>
    <w:p w14:paraId="290C9DA2" w14:textId="77777777" w:rsidR="004E158C" w:rsidRDefault="004E158C" w:rsidP="004E158C">
      <w:pPr>
        <w:tabs>
          <w:tab w:val="left" w:pos="567"/>
          <w:tab w:val="left" w:pos="709"/>
        </w:tabs>
        <w:jc w:val="both"/>
      </w:pPr>
      <w:r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 tel. …………………..</w:t>
      </w:r>
    </w:p>
    <w:p w14:paraId="64081D8D" w14:textId="77777777" w:rsidR="004E158C" w:rsidRDefault="004E158C" w:rsidP="004E158C">
      <w:pPr>
        <w:tabs>
          <w:tab w:val="left" w:pos="567"/>
          <w:tab w:val="left" w:pos="709"/>
        </w:tabs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V. SPOSÓB POSTĘPOWANIA </w:t>
      </w:r>
    </w:p>
    <w:p w14:paraId="266291ED" w14:textId="77777777" w:rsidR="004E158C" w:rsidRDefault="004E158C" w:rsidP="004E158C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Ad. 1.  Podłożenie ładunku wybuchowego lub stwierdzenie podejrzanego pakunku.</w:t>
      </w:r>
    </w:p>
    <w:p w14:paraId="2E84F38F" w14:textId="2BEF5290" w:rsidR="004E158C" w:rsidRDefault="004E158C" w:rsidP="004E158C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Otrzymanie informacji o podłożeniu ładunku wybuchowego</w:t>
      </w:r>
    </w:p>
    <w:p w14:paraId="3D809336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Prowadząc rozmowę z osobą informującą o podłożeniu ładunku wybuchowego zapamiętaj jak największą ilość szczegółów</w:t>
      </w:r>
    </w:p>
    <w:p w14:paraId="089C456E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uzyskane informacje/szczegóły mogą być istotne dla policji dla identyfikacji sprawcy alarmu</w:t>
      </w:r>
      <w:r>
        <w:rPr>
          <w:rFonts w:ascii="Times New Roman" w:hAnsi="Times New Roman"/>
          <w:sz w:val="24"/>
          <w:szCs w:val="24"/>
        </w:rPr>
        <w:t>)</w:t>
      </w:r>
    </w:p>
    <w:p w14:paraId="6E203306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Zapisz natychmiast wszystkie uzyskane lub zapamiętane informacje.</w:t>
      </w:r>
    </w:p>
    <w:p w14:paraId="64525182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w przypadku stresującej sytuacji po pewnym czasie możesz mieć problemy z przypomnieniem sobie istotnych informacji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450DCA75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Poinformuj niezwłocznie o otrzymaniu zgłoszenia osobę odpowiedzialną za uruchomienie procedury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1CC95D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osoba odpowiedzialna może zarządzić ewakuację całości personelu szkoły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1465CCFB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 usłyszeniu sygnału o podłożeniu ładunku wybuchowego rozpocznij ewakuację zgodnie z planem ewakuacji</w:t>
      </w:r>
    </w:p>
    <w:p w14:paraId="207564A5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ewakuacja musi być rozpoczęta niezwłocznie po ogłoszeniu odpowiedniego sygnału. Ewakuacja ma na celu ochronę personelu przed skutkami ewentualnej eksplozji ładunku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52A2CEE7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używaj telefonu komórkowego</w:t>
      </w:r>
    </w:p>
    <w:p w14:paraId="4AE86044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(eksplozja ładunku może zostać zainicjowana falami emitowanymi przez telefon komórkowy</w:t>
      </w:r>
      <w:r>
        <w:rPr>
          <w:rFonts w:ascii="Times New Roman" w:hAnsi="Times New Roman"/>
          <w:sz w:val="24"/>
          <w:szCs w:val="24"/>
        </w:rPr>
        <w:t>)</w:t>
      </w:r>
    </w:p>
    <w:p w14:paraId="4FC1DD34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Sprawdź, jeżeli możesz, czy w klasie pozostały przedmioty, które nie należą do jej wyposażenia</w:t>
      </w:r>
    </w:p>
    <w:p w14:paraId="5B4FFF30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stwierdzenie obecności nieznanego przedmiotu w klasie może przyspieszyć akcje policji i zminimalizować skutki ewentualnej eksplozji</w:t>
      </w:r>
      <w:r>
        <w:rPr>
          <w:rFonts w:ascii="Times New Roman" w:hAnsi="Times New Roman"/>
          <w:sz w:val="24"/>
          <w:szCs w:val="24"/>
        </w:rPr>
        <w:t>)</w:t>
      </w:r>
    </w:p>
    <w:p w14:paraId="26FDB279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Bezwzględnie wykonuj polecenia osoby kierującej sytuacją kryzysową lub funkcjonariuszy</w:t>
      </w:r>
      <w:r>
        <w:rPr>
          <w:rFonts w:ascii="Times New Roman" w:hAnsi="Times New Roman"/>
          <w:b/>
          <w:sz w:val="24"/>
          <w:szCs w:val="24"/>
        </w:rPr>
        <w:t xml:space="preserve"> służb</w:t>
      </w:r>
    </w:p>
    <w:p w14:paraId="6DB4A438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trakcie uruchomienia procedury niezbędna jest dyscyplina i niezwłoczne wykonywanie wszystkich poleceń osoby kierującej sytuacja kryzysową</w:t>
      </w:r>
      <w:r>
        <w:rPr>
          <w:rFonts w:ascii="Times New Roman" w:hAnsi="Times New Roman"/>
          <w:sz w:val="24"/>
          <w:szCs w:val="24"/>
        </w:rPr>
        <w:t>)</w:t>
      </w:r>
    </w:p>
    <w:p w14:paraId="460CF77F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miejscu ewakuacji policz wszystkie dzieci i poinformuj osobę odpowiedzialną za kierowanie działaniami kryzysowymi </w:t>
      </w:r>
    </w:p>
    <w:p w14:paraId="7A7FA66A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szybkie sprawdzenie obecności wszystkich dzieci, ułatwi zakończenie ewakuacji całości personelu szkoły</w:t>
      </w:r>
      <w:r>
        <w:rPr>
          <w:rFonts w:ascii="Times New Roman" w:hAnsi="Times New Roman"/>
          <w:sz w:val="24"/>
          <w:szCs w:val="24"/>
        </w:rPr>
        <w:t>)</w:t>
      </w:r>
    </w:p>
    <w:p w14:paraId="0E202433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Poinformuj rodziców o miejscu odbioru dzieci i drodze dojazdu</w:t>
      </w:r>
    </w:p>
    <w:p w14:paraId="26EC1609" w14:textId="41D1E29C" w:rsidR="004E158C" w:rsidRP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informacja ta pozwoli rodzicom na sprawny odbiór dzieci i nie spowoduje blokowania dróg ewakuacyjnych</w:t>
      </w:r>
      <w:r>
        <w:rPr>
          <w:rFonts w:ascii="Times New Roman" w:hAnsi="Times New Roman"/>
          <w:sz w:val="24"/>
          <w:szCs w:val="24"/>
        </w:rPr>
        <w:t>)</w:t>
      </w:r>
    </w:p>
    <w:p w14:paraId="4A160D4B" w14:textId="77777777" w:rsidR="004E158C" w:rsidRDefault="004E158C" w:rsidP="004E158C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Stwierdzenie podejrzanego pakunku</w:t>
      </w:r>
    </w:p>
    <w:p w14:paraId="4B08E5AA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Odizoluj miejsce znajdowania się podejrzanego pakunku </w:t>
      </w:r>
    </w:p>
    <w:p w14:paraId="2F5F886B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należy założyć, że podejrzany pakunek jest ładunkiem wybuchowym, dopóki taka ewentualność nie zostanie wykluczona</w:t>
      </w:r>
      <w:r>
        <w:rPr>
          <w:rFonts w:ascii="Times New Roman" w:hAnsi="Times New Roman"/>
          <w:sz w:val="24"/>
          <w:szCs w:val="24"/>
        </w:rPr>
        <w:t>)</w:t>
      </w:r>
    </w:p>
    <w:p w14:paraId="7F014CA8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dotykaj, nie otwieraj i nie przesuwaj podejrzanego pakunku</w:t>
      </w:r>
    </w:p>
    <w:p w14:paraId="6FE6B66D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przypadku ładunku wybuchowego może on eksplodować w trakcie próby manipulowania</w:t>
      </w:r>
      <w:r>
        <w:rPr>
          <w:rFonts w:ascii="Times New Roman" w:hAnsi="Times New Roman"/>
          <w:sz w:val="24"/>
          <w:szCs w:val="24"/>
        </w:rPr>
        <w:t>)</w:t>
      </w:r>
    </w:p>
    <w:p w14:paraId="00F154EF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Okryj pakunek w przypadku stwierdzenia wydobywania się z niego innej substancji </w:t>
      </w:r>
      <w:r>
        <w:rPr>
          <w:rFonts w:ascii="Times New Roman" w:hAnsi="Times New Roman"/>
          <w:sz w:val="24"/>
          <w:szCs w:val="24"/>
        </w:rPr>
        <w:t>(tylko jeżeli czas na to pozwala)</w:t>
      </w:r>
    </w:p>
    <w:p w14:paraId="45540680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okrycie pakunku w przypadku wycieku nieznanej substancji może ograniczyć rozprzestrzenianie się substancji</w:t>
      </w:r>
      <w:r>
        <w:rPr>
          <w:rFonts w:ascii="Times New Roman" w:hAnsi="Times New Roman"/>
          <w:sz w:val="24"/>
          <w:szCs w:val="24"/>
        </w:rPr>
        <w:t>)</w:t>
      </w:r>
    </w:p>
    <w:p w14:paraId="438A46C0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Poinformuj o stwierdzeniu pakunku osobę odpowiedzialną za uruchomienie procedury</w:t>
      </w:r>
    </w:p>
    <w:p w14:paraId="2AC9086C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osoba odpowiedzialna może zarządzić ewakuację całości personelu szkoły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7D54D473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 usłyszeniu sygnału o podłożeniu ładunku wybuchowego rozpocznij ewakuację zgodnie z planem ewakuacji</w:t>
      </w:r>
    </w:p>
    <w:p w14:paraId="3A6728FA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ewakuacja musi być rozpoczęta niezwłocznie po ogłoszeniu odpowiedniego sygnału. Ewakuacja ma na celu ochronę personelu przed skutkami ewentualnej eksplozji ładunku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229BD990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używaj telefonu komórkowego</w:t>
      </w:r>
    </w:p>
    <w:p w14:paraId="4FF61B84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(eksplozja ładunku może zostać zainicjowana falami emitowanymi przez telefon komórkowy</w:t>
      </w:r>
      <w:r>
        <w:rPr>
          <w:rFonts w:ascii="Times New Roman" w:hAnsi="Times New Roman"/>
          <w:sz w:val="24"/>
          <w:szCs w:val="24"/>
        </w:rPr>
        <w:t>)</w:t>
      </w:r>
    </w:p>
    <w:p w14:paraId="2F8A6541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Bezwzględnie wykonuj polecenia osoby kierującej sytuacją kryzysową lub funkcjonariuszy</w:t>
      </w:r>
      <w:r>
        <w:rPr>
          <w:rFonts w:ascii="Times New Roman" w:hAnsi="Times New Roman"/>
          <w:b/>
          <w:sz w:val="24"/>
          <w:szCs w:val="24"/>
        </w:rPr>
        <w:t xml:space="preserve"> służb</w:t>
      </w:r>
    </w:p>
    <w:p w14:paraId="6B5B4155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trakcie uruchomienia procedury niezbędna jest dyscyplina i niezwłoczne wykonywanie wszystkich poleceń osoby kierującej sytuacja kryzysową</w:t>
      </w:r>
      <w:r>
        <w:rPr>
          <w:rFonts w:ascii="Times New Roman" w:hAnsi="Times New Roman"/>
          <w:sz w:val="24"/>
          <w:szCs w:val="24"/>
        </w:rPr>
        <w:t>)</w:t>
      </w:r>
    </w:p>
    <w:p w14:paraId="26E6481A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 miejscu ewakuacji policz wszystkie dzieci i poinformuj osobę odpowiedzialną za kierowanie działaniami kryzysowymi </w:t>
      </w:r>
    </w:p>
    <w:p w14:paraId="6B68C869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szybkie sprawdzenie obecności wszystkich dzieci, ułatwi zakończenie ewakuacji całości personelu szkoły</w:t>
      </w:r>
      <w:r>
        <w:rPr>
          <w:rFonts w:ascii="Times New Roman" w:hAnsi="Times New Roman"/>
          <w:sz w:val="24"/>
          <w:szCs w:val="24"/>
        </w:rPr>
        <w:t>)</w:t>
      </w:r>
    </w:p>
    <w:p w14:paraId="2DDD627A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Poinformuj rodziców o miejscu odbioru dzieci i drodze dojazdu</w:t>
      </w:r>
    </w:p>
    <w:p w14:paraId="21179F64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informacja ta pozwoli rodzicom na sprawny odbiór dzieci i nie spowoduje blokowania dróg ewakuacyjnych</w:t>
      </w:r>
      <w:r>
        <w:rPr>
          <w:rFonts w:ascii="Times New Roman" w:hAnsi="Times New Roman"/>
          <w:sz w:val="24"/>
          <w:szCs w:val="24"/>
        </w:rPr>
        <w:t>)</w:t>
      </w:r>
    </w:p>
    <w:p w14:paraId="224A743B" w14:textId="77777777" w:rsidR="004E158C" w:rsidRDefault="004E158C" w:rsidP="004E158C">
      <w:pPr>
        <w:tabs>
          <w:tab w:val="left" w:pos="1134"/>
          <w:tab w:val="left" w:pos="1418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D59B80E" w14:textId="77777777" w:rsidR="004E158C" w:rsidRDefault="004E158C" w:rsidP="004E158C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VI. SPOSÓB PROWADZENIA EWAKUACJI: </w:t>
      </w:r>
    </w:p>
    <w:p w14:paraId="15F6A28B" w14:textId="77777777" w:rsidR="004E158C" w:rsidRDefault="004E158C" w:rsidP="004E158C">
      <w:pPr>
        <w:pStyle w:val="Akapitzlist"/>
        <w:numPr>
          <w:ilvl w:val="0"/>
          <w:numId w:val="4"/>
        </w:numPr>
        <w:spacing w:after="0"/>
        <w:ind w:hanging="1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podczas zajęć</w:t>
      </w:r>
    </w:p>
    <w:p w14:paraId="31C65D7A" w14:textId="77777777" w:rsidR="004E158C" w:rsidRDefault="004E158C" w:rsidP="004E158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Sprawdź, czy wszyscy uczniowie są w klasie.</w:t>
      </w:r>
    </w:p>
    <w:p w14:paraId="21FCE6E4" w14:textId="77777777" w:rsidR="004E158C" w:rsidRDefault="004E158C" w:rsidP="004E158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 uczniów w parach na trasie wyjścia do drzwi.</w:t>
      </w:r>
    </w:p>
    <w:p w14:paraId="7E327CEF" w14:textId="77777777" w:rsidR="004E158C" w:rsidRDefault="004E158C" w:rsidP="004E158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ze SPE poproś do przodu.</w:t>
      </w:r>
    </w:p>
    <w:p w14:paraId="71EFE14B" w14:textId="77777777" w:rsidR="004E158C" w:rsidRDefault="004E158C" w:rsidP="004E158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Przepuścić przed osobą niepełnosprawną ruchowo strumień ewakuowanych.</w:t>
      </w:r>
    </w:p>
    <w:p w14:paraId="1AA2FFD9" w14:textId="77777777" w:rsidR="004E158C" w:rsidRDefault="004E158C" w:rsidP="004E158C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Zabierz dziennik, listę dzieci z telefonami do rodziców/prawnych opiekunów.</w:t>
      </w:r>
    </w:p>
    <w:p w14:paraId="7A3DD636" w14:textId="77777777" w:rsidR="004E158C" w:rsidRDefault="004E158C" w:rsidP="004E158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Wyprowadź uczniów drogami ewakuacyjnymi na wyznaczone miejsce ewakuacji.</w:t>
      </w:r>
    </w:p>
    <w:p w14:paraId="314FC02B" w14:textId="77777777" w:rsidR="004E158C" w:rsidRDefault="004E158C" w:rsidP="004E158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Sprawdzić, czy wszyscy uczniowie doszli do wyznaczonego miejsca</w:t>
      </w:r>
    </w:p>
    <w:p w14:paraId="5B8BF07C" w14:textId="77777777" w:rsidR="004E158C" w:rsidRDefault="004E158C" w:rsidP="004E158C">
      <w:pPr>
        <w:pStyle w:val="Akapitzlist"/>
        <w:numPr>
          <w:ilvl w:val="0"/>
          <w:numId w:val="4"/>
        </w:numPr>
        <w:spacing w:after="0"/>
        <w:ind w:hanging="1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podczas przerwy</w:t>
      </w:r>
    </w:p>
    <w:p w14:paraId="2295AE19" w14:textId="77777777" w:rsidR="004E158C" w:rsidRDefault="004E158C" w:rsidP="004E158C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Zgromadź uczniów znajdujących się w rejonie twojego przebywania poprzez użycie sygnału – ręka podniesiona do góry i użycie gwizdka sportowego.</w:t>
      </w:r>
    </w:p>
    <w:p w14:paraId="6344C1E2" w14:textId="77777777" w:rsidR="004E158C" w:rsidRDefault="004E158C" w:rsidP="004E158C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Pozostali nauczyciele ustawiają się w wyznaczonych rejonach szkoły zgodnie </w:t>
      </w:r>
      <w:r>
        <w:rPr>
          <w:rFonts w:ascii="Times New Roman" w:hAnsi="Times New Roman"/>
          <w:sz w:val="24"/>
          <w:szCs w:val="24"/>
        </w:rPr>
        <w:br/>
        <w:t>z wcześniej opracowanym planem i gromadzą uczniów.</w:t>
      </w:r>
    </w:p>
    <w:p w14:paraId="5FCEDBE8" w14:textId="77777777" w:rsidR="004E158C" w:rsidRDefault="004E158C" w:rsidP="004E158C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 uczniów w parach i opuść zagrożony teren drogami ewakuacyjnymi, udając się na wyznaczone miejsce ewakuacji.</w:t>
      </w:r>
    </w:p>
    <w:p w14:paraId="1DD74733" w14:textId="77777777" w:rsidR="004E158C" w:rsidRDefault="004E158C" w:rsidP="004E158C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ewakuacji podziel uczniów na grupy szkoleniowe i sprawdź obecność wszystkich uczniów</w:t>
      </w:r>
    </w:p>
    <w:p w14:paraId="66D322ED" w14:textId="77777777" w:rsidR="004E158C" w:rsidRDefault="004E158C" w:rsidP="004E158C">
      <w:pPr>
        <w:tabs>
          <w:tab w:val="left" w:pos="1134"/>
        </w:tabs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14:paraId="4CEFCF2A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SPOSÓB ODCZYTYWANIA SYGNAŁÓW ALARMOWYCH</w:t>
      </w:r>
    </w:p>
    <w:p w14:paraId="26EB5BC5" w14:textId="77777777" w:rsidR="004E158C" w:rsidRDefault="004E158C" w:rsidP="004E158C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„Przerywany sygnał dźwiękowy” – </w:t>
      </w:r>
      <w:r>
        <w:rPr>
          <w:rFonts w:ascii="Times New Roman" w:hAnsi="Times New Roman"/>
          <w:bCs/>
          <w:sz w:val="24"/>
          <w:szCs w:val="24"/>
        </w:rPr>
        <w:t xml:space="preserve">inicjacja procedury </w:t>
      </w:r>
    </w:p>
    <w:p w14:paraId="2E2C626B" w14:textId="77777777" w:rsidR="004E158C" w:rsidRDefault="004E158C" w:rsidP="004E158C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„Ładunek wybuchowy ewakuacja!!!” – </w:t>
      </w:r>
      <w:r>
        <w:rPr>
          <w:rFonts w:ascii="Times New Roman" w:hAnsi="Times New Roman"/>
          <w:bCs/>
          <w:sz w:val="24"/>
          <w:szCs w:val="24"/>
        </w:rPr>
        <w:t xml:space="preserve">inicjacja procedury w przypadku braku zasilania </w:t>
      </w:r>
    </w:p>
    <w:p w14:paraId="77C87224" w14:textId="77777777" w:rsidR="004E158C" w:rsidRDefault="004E158C" w:rsidP="004E158C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„Ręka podniesiona do góry i sygnał gwizdkiem” – </w:t>
      </w:r>
      <w:r>
        <w:rPr>
          <w:rFonts w:ascii="Times New Roman" w:hAnsi="Times New Roman"/>
          <w:bCs/>
          <w:sz w:val="24"/>
          <w:szCs w:val="24"/>
        </w:rPr>
        <w:t xml:space="preserve">konieczność zgromadzenia się wokół przekazującego sygnał i bezwzględne wykonywanie jego poleceń </w:t>
      </w:r>
    </w:p>
    <w:p w14:paraId="5FCFD606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TELEFONY ALARMOWE</w:t>
      </w:r>
    </w:p>
    <w:p w14:paraId="43528344" w14:textId="77777777" w:rsidR="004E158C" w:rsidRDefault="004E158C" w:rsidP="004E158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Policja   997</w:t>
      </w:r>
    </w:p>
    <w:p w14:paraId="4F828E6F" w14:textId="77777777" w:rsidR="004E158C" w:rsidRDefault="004E158C" w:rsidP="004E158C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Telefon alarmowy telefonów komórkowych 112 </w:t>
      </w:r>
    </w:p>
    <w:p w14:paraId="5E9F2425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IX. SPOSÓB POWIADAMIANIA SŁUŻB: </w:t>
      </w:r>
    </w:p>
    <w:p w14:paraId="1A3A87E5" w14:textId="77777777" w:rsidR="004E158C" w:rsidRDefault="004E158C" w:rsidP="004E15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Wybierz jeden z w/w numerów. Po zgłoszeniu się dyżurnego operatora danej służby podaj następujące informacje: </w:t>
      </w:r>
    </w:p>
    <w:p w14:paraId="527C179C" w14:textId="77777777" w:rsidR="004E158C" w:rsidRDefault="004E158C" w:rsidP="004E158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rodzaj stwierdzonego zagrożenia lub treść otrzymanej informacji</w:t>
      </w:r>
    </w:p>
    <w:p w14:paraId="7DA29715" w14:textId="77777777" w:rsidR="004E158C" w:rsidRDefault="004E158C" w:rsidP="004E158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nazwę i adres szkoły</w:t>
      </w:r>
    </w:p>
    <w:p w14:paraId="618AF18B" w14:textId="77777777" w:rsidR="004E158C" w:rsidRDefault="004E158C" w:rsidP="004E158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oraz pełnioną funkcję</w:t>
      </w:r>
    </w:p>
    <w:p w14:paraId="2A615783" w14:textId="77777777" w:rsidR="004E158C" w:rsidRDefault="004E158C" w:rsidP="004E158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 kontaktowy</w:t>
      </w:r>
    </w:p>
    <w:p w14:paraId="7366F349" w14:textId="77777777" w:rsidR="004E158C" w:rsidRDefault="004E158C" w:rsidP="004E158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zrealizowane przedsięwzięcia</w:t>
      </w:r>
    </w:p>
    <w:p w14:paraId="4F902849" w14:textId="77777777" w:rsidR="004E158C" w:rsidRDefault="004E158C" w:rsidP="004E158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potwierdź przyjęcie zgłoszenia i zapisz dane przyjmującego zgłoszenie</w:t>
      </w:r>
    </w:p>
    <w:p w14:paraId="68666098" w14:textId="77777777" w:rsidR="004E158C" w:rsidRDefault="004E158C" w:rsidP="004E15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948C86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X. SPOSÓB POSTĘPOWANIA Z UCZNIAMI ZE SPE </w:t>
      </w:r>
    </w:p>
    <w:p w14:paraId="6FDFBA55" w14:textId="77777777" w:rsidR="004E158C" w:rsidRDefault="004E158C" w:rsidP="004E158C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 odpowiedzialny za osoby niepełnosprawne sprawdza zgodnie z listą identyfikacyjną, w miejscu ewakuacji, czy wszyscy uczniowie ze SPE znajdują się w miejscu ewakuacji.</w:t>
      </w:r>
    </w:p>
    <w:p w14:paraId="74FC3DEB" w14:textId="77777777" w:rsidR="004E158C" w:rsidRDefault="004E158C" w:rsidP="004E158C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BE06812" w14:textId="77777777" w:rsidR="004E158C" w:rsidRDefault="004E158C" w:rsidP="004E158C">
      <w:pPr>
        <w:spacing w:after="0"/>
        <w:ind w:left="360" w:hanging="360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XI. ZARZĄDZANIE NA WYPADEK SYTUACJI KRYZYSOWEJ</w:t>
      </w:r>
    </w:p>
    <w:p w14:paraId="3B052C38" w14:textId="77777777" w:rsidR="004E158C" w:rsidRDefault="004E158C" w:rsidP="004E15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Czynnościami realizowanymi w trakcie procedury kieruje dyrektor placówki, wicedyrektor lub osoba przez niego wyznaczona. </w:t>
      </w:r>
    </w:p>
    <w:p w14:paraId="507E243A" w14:textId="77777777" w:rsidR="004E158C" w:rsidRDefault="004E158C" w:rsidP="004E158C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240B4A4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XII.  OBOWIĄZKI  PRACOWNIKÓW: </w:t>
      </w:r>
    </w:p>
    <w:p w14:paraId="575EBCD0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Zapoznać się z czynnościami realizowanymi w trakcie uruchamiania procedury.</w:t>
      </w:r>
    </w:p>
    <w:p w14:paraId="687E4B1B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Brać udział w treningach i szkoleniach z zakresu stosowania procedury.</w:t>
      </w:r>
    </w:p>
    <w:p w14:paraId="501438F4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sygnał uruchamiający procedurę.</w:t>
      </w:r>
    </w:p>
    <w:p w14:paraId="32D9C2EE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Mieć zapisane numery telefonów osób odpowiedzialnych za uruchomienie procedury i koordynację ewakuacji osób niepełnosprawnych.</w:t>
      </w:r>
    </w:p>
    <w:p w14:paraId="6717F994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swoje zadania na wypadek uruchomienia procedury.</w:t>
      </w:r>
    </w:p>
    <w:p w14:paraId="1DCE89CB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miejsce ewakuacji.</w:t>
      </w:r>
    </w:p>
    <w:p w14:paraId="17890139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Szkolić uczniów w zakresie postępowania na wypadek uruchomienia procedury.</w:t>
      </w:r>
    </w:p>
    <w:p w14:paraId="7E009E54" w14:textId="77777777" w:rsidR="004E158C" w:rsidRDefault="004E158C" w:rsidP="004E158C">
      <w:pPr>
        <w:pStyle w:val="Akapitzlist"/>
        <w:numPr>
          <w:ilvl w:val="0"/>
          <w:numId w:val="10"/>
        </w:numPr>
        <w:spacing w:afterAutospacing="1"/>
        <w:jc w:val="both"/>
        <w:outlineLvl w:val="1"/>
      </w:pPr>
      <w:r>
        <w:rPr>
          <w:rFonts w:ascii="Times New Roman" w:hAnsi="Times New Roman"/>
          <w:bCs/>
          <w:sz w:val="24"/>
          <w:szCs w:val="24"/>
        </w:rPr>
        <w:t xml:space="preserve">Stosować się do poleceń osoby zarządzającej sytuacja kryzysową. </w:t>
      </w:r>
    </w:p>
    <w:p w14:paraId="53CD34CA" w14:textId="77777777" w:rsidR="00AD1F64" w:rsidRDefault="00AD1F64" w:rsidP="00837821"/>
    <w:sectPr w:rsidR="00AD1F64" w:rsidSect="00837821">
      <w:headerReference w:type="default" r:id="rId7"/>
      <w:pgSz w:w="11906" w:h="16838"/>
      <w:pgMar w:top="170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A3D41" w14:textId="77777777" w:rsidR="005C7326" w:rsidRDefault="005C7326" w:rsidP="00837821">
      <w:pPr>
        <w:spacing w:after="0" w:line="240" w:lineRule="auto"/>
      </w:pPr>
      <w:r>
        <w:separator/>
      </w:r>
    </w:p>
  </w:endnote>
  <w:endnote w:type="continuationSeparator" w:id="0">
    <w:p w14:paraId="7FDAD5CE" w14:textId="77777777" w:rsidR="005C7326" w:rsidRDefault="005C7326" w:rsidP="008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CACE" w14:textId="77777777" w:rsidR="005C7326" w:rsidRDefault="005C7326" w:rsidP="00837821">
      <w:pPr>
        <w:spacing w:after="0" w:line="240" w:lineRule="auto"/>
      </w:pPr>
      <w:r>
        <w:separator/>
      </w:r>
    </w:p>
  </w:footnote>
  <w:footnote w:type="continuationSeparator" w:id="0">
    <w:p w14:paraId="5CC2A396" w14:textId="77777777" w:rsidR="005C7326" w:rsidRDefault="005C7326" w:rsidP="0083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916E" w14:textId="77777777" w:rsidR="00837821" w:rsidRPr="00837821" w:rsidRDefault="00837821" w:rsidP="0083782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51AA1D" wp14:editId="6FF807D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91975"/>
          <wp:effectExtent l="0" t="0" r="3810" b="0"/>
          <wp:wrapNone/>
          <wp:docPr id="34" name="Obraz 3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66C"/>
    <w:multiLevelType w:val="multilevel"/>
    <w:tmpl w:val="DEDA12E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0223C"/>
    <w:multiLevelType w:val="multilevel"/>
    <w:tmpl w:val="24B0F382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55B4B"/>
    <w:multiLevelType w:val="multilevel"/>
    <w:tmpl w:val="3A08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5D0B78"/>
    <w:multiLevelType w:val="multilevel"/>
    <w:tmpl w:val="77FEB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549BA"/>
    <w:multiLevelType w:val="multilevel"/>
    <w:tmpl w:val="3D30E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026"/>
    <w:multiLevelType w:val="multilevel"/>
    <w:tmpl w:val="9EA0CAD6"/>
    <w:lvl w:ilvl="0">
      <w:start w:val="1"/>
      <w:numFmt w:val="bullet"/>
      <w:lvlText w:val=""/>
      <w:lvlJc w:val="left"/>
      <w:pPr>
        <w:ind w:left="-2481" w:hanging="360"/>
      </w:pPr>
      <w:rPr>
        <w:rFonts w:ascii="Wingdings" w:hAnsi="Wingdings" w:cs="Wingdings" w:hint="default"/>
        <w:sz w:val="24"/>
      </w:rPr>
    </w:lvl>
    <w:lvl w:ilvl="1">
      <w:start w:val="1"/>
      <w:numFmt w:val="lowerLetter"/>
      <w:lvlText w:val="%2."/>
      <w:lvlJc w:val="left"/>
      <w:pPr>
        <w:ind w:left="-1686" w:hanging="360"/>
      </w:pPr>
    </w:lvl>
    <w:lvl w:ilvl="2">
      <w:start w:val="1"/>
      <w:numFmt w:val="lowerRoman"/>
      <w:lvlText w:val="%3."/>
      <w:lvlJc w:val="right"/>
      <w:pPr>
        <w:ind w:left="-966" w:hanging="180"/>
      </w:pPr>
    </w:lvl>
    <w:lvl w:ilvl="3">
      <w:start w:val="1"/>
      <w:numFmt w:val="decimal"/>
      <w:lvlText w:val="%4."/>
      <w:lvlJc w:val="left"/>
      <w:pPr>
        <w:ind w:left="-246" w:hanging="360"/>
      </w:pPr>
    </w:lvl>
    <w:lvl w:ilvl="4">
      <w:start w:val="1"/>
      <w:numFmt w:val="lowerLetter"/>
      <w:lvlText w:val="%5."/>
      <w:lvlJc w:val="left"/>
      <w:pPr>
        <w:ind w:left="474" w:hanging="360"/>
      </w:pPr>
    </w:lvl>
    <w:lvl w:ilvl="5">
      <w:start w:val="1"/>
      <w:numFmt w:val="lowerRoman"/>
      <w:lvlText w:val="%6."/>
      <w:lvlJc w:val="right"/>
      <w:pPr>
        <w:ind w:left="1194" w:hanging="180"/>
      </w:pPr>
    </w:lvl>
    <w:lvl w:ilvl="6">
      <w:start w:val="1"/>
      <w:numFmt w:val="decimal"/>
      <w:lvlText w:val="%7."/>
      <w:lvlJc w:val="left"/>
      <w:pPr>
        <w:ind w:left="1914" w:hanging="360"/>
      </w:pPr>
    </w:lvl>
    <w:lvl w:ilvl="7">
      <w:start w:val="1"/>
      <w:numFmt w:val="lowerLetter"/>
      <w:lvlText w:val="%8."/>
      <w:lvlJc w:val="left"/>
      <w:pPr>
        <w:ind w:left="2634" w:hanging="360"/>
      </w:pPr>
    </w:lvl>
    <w:lvl w:ilvl="8">
      <w:start w:val="1"/>
      <w:numFmt w:val="lowerRoman"/>
      <w:lvlText w:val="%9."/>
      <w:lvlJc w:val="right"/>
      <w:pPr>
        <w:ind w:left="3354" w:hanging="180"/>
      </w:pPr>
    </w:lvl>
  </w:abstractNum>
  <w:abstractNum w:abstractNumId="6" w15:restartNumberingAfterBreak="0">
    <w:nsid w:val="300F7BF2"/>
    <w:multiLevelType w:val="multilevel"/>
    <w:tmpl w:val="7AC44D6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190CD3"/>
    <w:multiLevelType w:val="multilevel"/>
    <w:tmpl w:val="696007B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14502F"/>
    <w:multiLevelType w:val="multilevel"/>
    <w:tmpl w:val="B3CC4F78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E06FA9"/>
    <w:multiLevelType w:val="multilevel"/>
    <w:tmpl w:val="E5CEA5B4"/>
    <w:lvl w:ilvl="0">
      <w:start w:val="1"/>
      <w:numFmt w:val="lowerLetter"/>
      <w:lvlText w:val="%1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76FE3A4D"/>
    <w:multiLevelType w:val="multilevel"/>
    <w:tmpl w:val="C99AD728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5C3A03"/>
    <w:multiLevelType w:val="multilevel"/>
    <w:tmpl w:val="7292A8FA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21"/>
    <w:rsid w:val="001D2474"/>
    <w:rsid w:val="00243B7C"/>
    <w:rsid w:val="004E158C"/>
    <w:rsid w:val="005C7326"/>
    <w:rsid w:val="00696527"/>
    <w:rsid w:val="007B0C19"/>
    <w:rsid w:val="00837821"/>
    <w:rsid w:val="00A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B7C5"/>
  <w15:chartTrackingRefBased/>
  <w15:docId w15:val="{C208FF86-A2CB-485C-8662-4DE176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82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82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82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21"/>
  </w:style>
  <w:style w:type="paragraph" w:styleId="Stopka">
    <w:name w:val="footer"/>
    <w:basedOn w:val="Normalny"/>
    <w:link w:val="Stopka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21"/>
  </w:style>
  <w:style w:type="paragraph" w:styleId="Tytu">
    <w:name w:val="Title"/>
    <w:basedOn w:val="Normalny"/>
    <w:next w:val="Normalny"/>
    <w:link w:val="TytuZnak"/>
    <w:uiPriority w:val="10"/>
    <w:qFormat/>
    <w:rsid w:val="0083782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782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3782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82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37821"/>
    <w:pPr>
      <w:spacing w:after="0" w:line="240" w:lineRule="auto"/>
    </w:pPr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8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7821"/>
    <w:rPr>
      <w:rFonts w:ascii="Arial" w:eastAsiaTheme="minorEastAsia" w:hAnsi="Arial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37821"/>
    <w:rPr>
      <w:rFonts w:ascii="Arial" w:hAnsi="Arial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37821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4E158C"/>
    <w:pPr>
      <w:spacing w:after="200" w:line="276" w:lineRule="auto"/>
      <w:ind w:left="720"/>
      <w:contextualSpacing/>
    </w:pPr>
    <w:rPr>
      <w:rFonts w:asciiTheme="minorHAnsi" w:hAnsiTheme="minorHAns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Andrzejewski</dc:creator>
  <cp:keywords/>
  <dc:description/>
  <cp:lastModifiedBy>iwona oikosz</cp:lastModifiedBy>
  <cp:revision>2</cp:revision>
  <dcterms:created xsi:type="dcterms:W3CDTF">2019-06-22T16:48:00Z</dcterms:created>
  <dcterms:modified xsi:type="dcterms:W3CDTF">2019-06-22T16:48:00Z</dcterms:modified>
</cp:coreProperties>
</file>