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A3" w:rsidRDefault="002C1026" w:rsidP="001A4CA3">
      <w:pPr>
        <w:pStyle w:val="Nagwek2"/>
        <w:numPr>
          <w:ilvl w:val="0"/>
          <w:numId w:val="0"/>
        </w:numPr>
      </w:pPr>
      <w:bookmarkStart w:id="0" w:name="_Toc430265251"/>
      <w:r>
        <w:t>Harmonogram realizacji programu</w:t>
      </w:r>
      <w:bookmarkStart w:id="1" w:name="_Toc429755968"/>
      <w:bookmarkStart w:id="2" w:name="_Toc429755969"/>
      <w:bookmarkStart w:id="3" w:name="_Toc430265378"/>
      <w:bookmarkEnd w:id="0"/>
      <w:bookmarkEnd w:id="1"/>
      <w:bookmarkEnd w:id="2"/>
    </w:p>
    <w:p w:rsidR="002C1026" w:rsidRPr="002C1026" w:rsidRDefault="002C1026" w:rsidP="001A4CA3">
      <w:pPr>
        <w:pStyle w:val="Nagwek2"/>
        <w:numPr>
          <w:ilvl w:val="0"/>
          <w:numId w:val="0"/>
        </w:numPr>
        <w:jc w:val="both"/>
      </w:pPr>
      <w:r>
        <w:t>Harmonogram realizacji Priorytetu 3: Rozwijanie zainteresowań uczniów przez promowanie i wspieranie rozwoju czytelnictwa wśród dzieci i młodzieży, w tym zakup nowości wydawniczych</w:t>
      </w:r>
      <w:bookmarkEnd w:id="3"/>
    </w:p>
    <w:tbl>
      <w:tblPr>
        <w:tblW w:w="9465" w:type="dxa"/>
        <w:tblInd w:w="-5" w:type="dxa"/>
        <w:tblLayout w:type="fixed"/>
        <w:tblLook w:val="04A0"/>
      </w:tblPr>
      <w:tblGrid>
        <w:gridCol w:w="929"/>
        <w:gridCol w:w="5135"/>
        <w:gridCol w:w="3401"/>
      </w:tblGrid>
      <w:tr w:rsidR="002C1026" w:rsidTr="002C1026">
        <w:trPr>
          <w:trHeight w:val="43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Lp.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Zadanie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C1026" w:rsidRDefault="001A4CA3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</w:t>
            </w:r>
            <w:r w:rsidR="002C1026">
              <w:rPr>
                <w:rFonts w:ascii="Arial" w:hAnsi="Arial" w:cs="Arial"/>
                <w:b/>
                <w:lang w:eastAsia="ar-SA"/>
              </w:rPr>
              <w:t>zas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Poinformowanie organów prowadzących szkoły lub biblioteki pedagogiczne przez ministra właściwego do spraw oświaty i wychowania o  rozpoczęciu i sposobie realizacji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Priorytetu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 terminie 1 tygodnia od dnia przyjęcia programu </w:t>
            </w:r>
          </w:p>
        </w:tc>
      </w:tr>
      <w:tr w:rsidR="002C1026" w:rsidTr="002C1026">
        <w:trPr>
          <w:trHeight w:val="73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Złożenie przez dyrektorów szkół i dyrektorów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bibliotek pedagogicznych wniosków do organów prowadzących o udzielenie wsparcia finansowego na zakup książek do biblioteki szkolnej lub biblioteki pedagogicznej.</w:t>
            </w:r>
          </w:p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Złożenie przez dyrektora Ośrodka Rozwoju Polskiej Edukacji za Granicą wniosku o udzielenie wsparcia na zakup książek do bibliotek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szkół za granicą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026" w:rsidRPr="0069671A" w:rsidRDefault="002C1026" w:rsidP="00040547">
            <w:pPr>
              <w:suppressAutoHyphens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 xml:space="preserve">Do dnia </w:t>
            </w:r>
            <w:r w:rsidRPr="0004054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31 października</w:t>
            </w: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roku poprzedzającego przyznanie wsparcia finansowego</w:t>
            </w:r>
            <w:r w:rsidRPr="006967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2C1026" w:rsidTr="002C1026">
        <w:trPr>
          <w:trHeight w:val="196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Złożenie przez organy prowadzące szkoły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lub biblioteki pedagogiczne, będące jednostkami samorządu terytorialnego, osobami prawnymi innymi niż jednostki samorządu terytorialnego lub osobami fizycznymi, wniosków do wojewodów o udzielenie wsparcia finansowego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026" w:rsidRPr="0069671A" w:rsidRDefault="002C1026" w:rsidP="00040547">
            <w:pPr>
              <w:suppressAutoHyphens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 xml:space="preserve">Do dnia </w:t>
            </w:r>
            <w:r w:rsidRPr="0004054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 listopada</w:t>
            </w: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roku poprzedzającego przyznanie wsparcia finansowego,</w:t>
            </w:r>
            <w:r w:rsidRPr="006967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C1026" w:rsidTr="001A4CA3">
        <w:trPr>
          <w:trHeight w:val="169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Przekazanie przez wojewodów, ministra właściwego do spraw kultury i ochrony dziedzictwa narodowego, ministra właściwego do spraw rolnictwa, ministra właściwego do spraw ochrony środowiska i Ministra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Sprawiedliwości ministrowi właściwemu do spraw oświaty i wychowania informacji o łącznej wysokości wnioskowanych kwot wsparcia finansowego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Pr="0069671A" w:rsidRDefault="002C1026" w:rsidP="00040547">
            <w:pPr>
              <w:suppressAutoHyphens/>
              <w:spacing w:after="0" w:line="360" w:lineRule="auto"/>
              <w:rPr>
                <w:rFonts w:ascii="Arial" w:hAnsi="Arial" w:cs="Arial"/>
                <w:b/>
                <w:lang w:eastAsia="ar-SA"/>
              </w:rPr>
            </w:pP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Do dnia </w:t>
            </w:r>
            <w:r w:rsidRPr="0004054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15 grudnia</w:t>
            </w:r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roku poprzedzającego </w:t>
            </w:r>
            <w:bookmarkStart w:id="4" w:name="_GoBack"/>
            <w:bookmarkEnd w:id="4"/>
            <w:r w:rsidRPr="009503CE">
              <w:rPr>
                <w:rFonts w:ascii="Arial" w:hAnsi="Arial" w:cs="Arial"/>
                <w:sz w:val="24"/>
                <w:szCs w:val="24"/>
                <w:lang w:eastAsia="ar-SA"/>
              </w:rPr>
              <w:t>przyznanie wsparcia finansowego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5.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Wystąpienie ministra właściwego do spraw oświaty i wychowania do ministra właściwego do spraw finansów publicznych z wnioskiem o uruchomienie środków budżetu państwa zaplanowanych w rezerwie celowej, zawierającym propozycję podziału środków pomiędzy poszczególne województwa oraz ministra właściwego do spra</w:t>
            </w:r>
            <w:r w:rsidR="001A4CA3">
              <w:rPr>
                <w:rFonts w:ascii="Arial" w:hAnsi="Arial" w:cs="Arial"/>
                <w:sz w:val="24"/>
                <w:szCs w:val="24"/>
                <w:lang w:eastAsia="ar-SA"/>
              </w:rPr>
              <w:t>w oświaty i 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wychowania, ministra właściwego do spraw kultury i ochrony dziedzictwa narodowego, ministra właściwego do spraw rolnictwa, ministra właściwego do spraw ochrony środowiska i Ministra Sprawiedliwości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Niezwłocznie po ogłoszeniu ustawy budżetowej na rok, w którym ma być przyznane wsparcie finansowe</w:t>
            </w:r>
          </w:p>
        </w:tc>
      </w:tr>
      <w:tr w:rsidR="002C1026" w:rsidTr="002C1026">
        <w:trPr>
          <w:trHeight w:val="27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Dokonanie oceny wniosków przez wojewodów i ministra właściwego do spraw oświaty i wychowania, ministra właściwego do spraw kultury i ochrony dziedzictwa narodowego, ministra właściwego do spraw rolnictwa, ministra właściwego do spraw ochrony środowiska i Ministra Sprawiedliwości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 terminie 30 dni od dnia ogłoszenia ustawy budżetowej na rok, w którym ma być przyznane wsparcie finansowe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Przekazanie przez ministra właściwego do spraw oświaty i wychowania, ministra właściwego do spraw kultury i ochrony dziedzictwa narodowego, ministra właściwego do spraw rolnictwa, ministra właściwego do spraw ochrony środowiska i Ministra Sprawiedliwości prowadzonym szkołom środków budżetu państwa w ramach wsparcia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finansowego na zakup książek. </w:t>
            </w:r>
          </w:p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Przekazanie przez ministra właściwego do spraw oświaty i wychowania dyrektorowi Ośrodka Rozwoju Polskiej Edukacji za Granicą środków budżetu państwa w ramach wsparcia finansowego na zakup książek, w tym wysyłkę książek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W terminach uzgodnionych z dyrektorami szkół lub dyrektorem Ośrodka Rozwoju Polskiej Edukacji za Granicą</w:t>
            </w:r>
          </w:p>
        </w:tc>
      </w:tr>
      <w:tr w:rsidR="002C1026" w:rsidTr="002C1026">
        <w:trPr>
          <w:trHeight w:val="86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8.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Przekazanie przez wojewodę organom prowadzącym szkoły, będącym jednostkami samorządu terytorialnego, osobami prawnymi innymi niż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jednostki samorządu terytorialnego  lub osobami fizycznymi, środków budżetu państwa w ramach wsparcia finansowego na zakup książek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14 dni od dnia podpisania umowy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Wykorzystanie wsparcia finansowego przez organy prowadzące oraz dyrektora Ośrodka Rozwoju Polskiej Edukacji za Granicą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Do dnia </w:t>
            </w:r>
            <w:r w:rsidRPr="0004054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31 grudnia danego roku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Przekazanie wojewodzie przez organy prowadzące szkoły lub biblioteki pedagogiczne, będące jednostkami samorządu terytorialnego, osobami prawnymi innymi niż jednostki samorządu terytorialnego lub osobami fizycznymi sprawozdań dotyczących realizacji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Priorytetu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Do dnia </w:t>
            </w:r>
            <w:r w:rsidRPr="0004054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15 stycznia roku następującego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 otrzymaniu wsparcia finansowego</w:t>
            </w:r>
          </w:p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C1026" w:rsidRDefault="002C1026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Przekazanie ministrowi właściwemu do spraw oświaty i wychowania przez wojewodów, ministra właściwego do spraw kultury i ochrony dziedzictwa narodowego, ministra właściwego do spraw rolnictwa, ministra właściwego do spraw ochrony środowiska, Ministra Sprawiedliwości oraz dyrektora Ośrodka Rozwoju Polskiej Edukacji za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Granicą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sprawozdań dotyczących realizacji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Priorytetu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Do dnia 15 lutego roku następującego po otrzymaniu wsparcia finansowego</w:t>
            </w:r>
          </w:p>
        </w:tc>
      </w:tr>
      <w:tr w:rsidR="002C1026" w:rsidTr="002C1026">
        <w:trPr>
          <w:trHeight w:val="41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12.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Analiza i ocena realizacji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Priorytetu 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przez ministra właściwego do spraw oświaty i wychowania </w:t>
            </w:r>
            <w:r>
              <w:rPr>
                <w:rFonts w:ascii="Arial" w:hAnsi="Arial" w:cs="Arial"/>
                <w:sz w:val="24"/>
                <w:szCs w:val="24"/>
              </w:rPr>
              <w:t>i przekazanie sprawozdania do ministra właściwego do spraw kultury i ochrony dziedzictwa narodowego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26" w:rsidRDefault="002C1026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Do dnia 15 marca roku następującego po otrzymaniu wsparcia finansowego</w:t>
            </w:r>
          </w:p>
        </w:tc>
      </w:tr>
    </w:tbl>
    <w:p w:rsidR="00EB568A" w:rsidRDefault="00EB568A"/>
    <w:sectPr w:rsidR="00EB568A" w:rsidSect="004F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8F5"/>
    <w:multiLevelType w:val="hybridMultilevel"/>
    <w:tmpl w:val="638438DC"/>
    <w:lvl w:ilvl="0" w:tplc="CE541B48">
      <w:start w:val="5"/>
      <w:numFmt w:val="upperRoman"/>
      <w:lvlText w:val="%1."/>
      <w:lvlJc w:val="left"/>
      <w:pPr>
        <w:ind w:left="1865" w:hanging="72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2AD97078"/>
    <w:multiLevelType w:val="hybridMultilevel"/>
    <w:tmpl w:val="1DB8A71E"/>
    <w:lvl w:ilvl="0" w:tplc="AF586E36">
      <w:start w:val="5"/>
      <w:numFmt w:val="upperRoman"/>
      <w:pStyle w:val="Nagwek2"/>
      <w:lvlText w:val="%1."/>
      <w:lvlJc w:val="left"/>
      <w:pPr>
        <w:ind w:left="1865" w:hanging="720"/>
      </w:pPr>
      <w:rPr>
        <w:rFonts w:eastAsia="Cambria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1026"/>
    <w:rsid w:val="00040547"/>
    <w:rsid w:val="001A4CA3"/>
    <w:rsid w:val="001B2090"/>
    <w:rsid w:val="001F4807"/>
    <w:rsid w:val="002C1026"/>
    <w:rsid w:val="004F2C00"/>
    <w:rsid w:val="005E56E7"/>
    <w:rsid w:val="0069671A"/>
    <w:rsid w:val="006B6C12"/>
    <w:rsid w:val="009503CE"/>
    <w:rsid w:val="00983F7F"/>
    <w:rsid w:val="009B34C7"/>
    <w:rsid w:val="00B5545B"/>
    <w:rsid w:val="00BD06C8"/>
    <w:rsid w:val="00EB568A"/>
    <w:rsid w:val="00F4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26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026"/>
    <w:pPr>
      <w:keepNext/>
      <w:keepLines/>
      <w:numPr>
        <w:numId w:val="1"/>
      </w:numPr>
      <w:spacing w:before="360" w:after="360" w:line="360" w:lineRule="auto"/>
      <w:outlineLvl w:val="1"/>
    </w:pPr>
    <w:rPr>
      <w:rFonts w:ascii="Arial" w:eastAsia="Cambria" w:hAnsi="Arial" w:cs="Arial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1026"/>
    <w:rPr>
      <w:rFonts w:ascii="Arial" w:eastAsia="Cambria" w:hAnsi="Arial" w:cs="Arial"/>
      <w:b/>
      <w:bCs/>
      <w:smallCap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2C1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26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026"/>
    <w:pPr>
      <w:keepNext/>
      <w:keepLines/>
      <w:numPr>
        <w:numId w:val="1"/>
      </w:numPr>
      <w:spacing w:before="360" w:after="360" w:line="360" w:lineRule="auto"/>
      <w:outlineLvl w:val="1"/>
    </w:pPr>
    <w:rPr>
      <w:rFonts w:ascii="Arial" w:eastAsia="Cambria" w:hAnsi="Arial" w:cs="Arial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1026"/>
    <w:rPr>
      <w:rFonts w:ascii="Arial" w:eastAsia="Cambria" w:hAnsi="Arial" w:cs="Arial"/>
      <w:b/>
      <w:bCs/>
      <w:smallCap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2C1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Sarnecka Alina</dc:creator>
  <cp:lastModifiedBy>Anna Nicpoń</cp:lastModifiedBy>
  <cp:revision>2</cp:revision>
  <cp:lastPrinted>2015-10-27T08:27:00Z</cp:lastPrinted>
  <dcterms:created xsi:type="dcterms:W3CDTF">2017-10-03T05:39:00Z</dcterms:created>
  <dcterms:modified xsi:type="dcterms:W3CDTF">2017-10-03T05:39:00Z</dcterms:modified>
</cp:coreProperties>
</file>