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7E" w:rsidRDefault="00B75199">
      <w:pPr>
        <w:pStyle w:val="Nagwek1"/>
        <w:jc w:val="both"/>
        <w:rPr>
          <w:rFonts w:asciiTheme="minorHAnsi" w:hAnsiTheme="minorHAnsi"/>
          <w:b w:val="0"/>
          <w:color w:val="222222"/>
          <w:sz w:val="24"/>
          <w:szCs w:val="24"/>
        </w:rPr>
      </w:pPr>
      <w:bookmarkStart w:id="0" w:name="page-title"/>
      <w:bookmarkStart w:id="1" w:name="_GoBack"/>
      <w:bookmarkEnd w:id="0"/>
      <w:bookmarkEnd w:id="1"/>
      <w:r>
        <w:rPr>
          <w:rFonts w:asciiTheme="minorHAnsi" w:hAnsiTheme="minorHAnsi"/>
          <w:b w:val="0"/>
          <w:color w:val="222222"/>
          <w:sz w:val="24"/>
          <w:szCs w:val="24"/>
        </w:rPr>
        <w:t>Jak przystąpić?</w:t>
      </w:r>
    </w:p>
    <w:p w:rsidR="00BA707E" w:rsidRDefault="00BA707E">
      <w:pPr>
        <w:pStyle w:val="Nagwek1"/>
        <w:jc w:val="both"/>
        <w:rPr>
          <w:rFonts w:asciiTheme="minorHAnsi" w:hAnsiTheme="minorHAnsi"/>
          <w:b w:val="0"/>
          <w:color w:val="222222"/>
          <w:sz w:val="24"/>
          <w:szCs w:val="24"/>
        </w:rPr>
      </w:pPr>
    </w:p>
    <w:p w:rsidR="00BA707E" w:rsidRDefault="00B75199">
      <w:pPr>
        <w:pStyle w:val="Nagwek1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  <w:b w:val="0"/>
          <w:color w:val="000000"/>
          <w:sz w:val="24"/>
          <w:szCs w:val="24"/>
        </w:rPr>
        <w:t>Do Projektu może przystąpić każda szkoła podstawowa. Przyjmowane są zgłoszenia szkół, nie zaś indywidualnych nauczycieli, instruktorów szachowych, czy rodziców.</w:t>
      </w:r>
    </w:p>
    <w:p w:rsidR="00BA707E" w:rsidRDefault="00B75199">
      <w:pPr>
        <w:pStyle w:val="Tretekstu"/>
        <w:widowControl/>
        <w:spacing w:after="0" w:line="27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 </w:t>
      </w:r>
    </w:p>
    <w:p w:rsidR="00BA707E" w:rsidRDefault="00BA707E">
      <w:pPr>
        <w:pStyle w:val="Tretekstu"/>
        <w:widowControl/>
        <w:spacing w:after="0" w:line="270" w:lineRule="atLeast"/>
        <w:jc w:val="both"/>
        <w:rPr>
          <w:rFonts w:asciiTheme="minorHAnsi" w:hAnsiTheme="minorHAnsi"/>
          <w:color w:val="000000"/>
        </w:rPr>
      </w:pPr>
    </w:p>
    <w:p w:rsidR="00BA707E" w:rsidRDefault="00B75199">
      <w:pPr>
        <w:pStyle w:val="Tretekstu"/>
        <w:widowControl/>
        <w:spacing w:after="0" w:line="270" w:lineRule="atLeast"/>
        <w:jc w:val="both"/>
        <w:rPr>
          <w:rFonts w:asciiTheme="minorHAnsi" w:hAnsiTheme="minorHAnsi"/>
          <w:color w:val="000000"/>
          <w:sz w:val="18"/>
          <w:u w:val="single"/>
        </w:rPr>
      </w:pPr>
      <w:r>
        <w:rPr>
          <w:rFonts w:asciiTheme="minorHAnsi" w:hAnsiTheme="minorHAnsi"/>
          <w:color w:val="000000"/>
          <w:u w:val="single"/>
        </w:rPr>
        <w:t xml:space="preserve">Warunki, jakie musi spełnić szkoła, by przystąpić do Projektu </w:t>
      </w:r>
      <w:r>
        <w:rPr>
          <w:rFonts w:asciiTheme="minorHAnsi" w:hAnsiTheme="minorHAnsi"/>
          <w:color w:val="000000"/>
          <w:u w:val="single"/>
        </w:rPr>
        <w:t>(zobowiązania szkół):</w:t>
      </w:r>
    </w:p>
    <w:p w:rsidR="00BA707E" w:rsidRDefault="00B75199">
      <w:pPr>
        <w:pStyle w:val="Tretekstu"/>
        <w:widowControl/>
        <w:numPr>
          <w:ilvl w:val="0"/>
          <w:numId w:val="1"/>
        </w:numPr>
        <w:tabs>
          <w:tab w:val="left" w:pos="426"/>
        </w:tabs>
        <w:spacing w:after="0" w:line="270" w:lineRule="atLeast"/>
        <w:ind w:left="426" w:hanging="284"/>
        <w:jc w:val="both"/>
        <w:rPr>
          <w:rFonts w:asciiTheme="minorHAnsi" w:hAnsiTheme="minorHAnsi"/>
          <w:color w:val="000000"/>
          <w:sz w:val="18"/>
        </w:rPr>
      </w:pPr>
      <w:r>
        <w:rPr>
          <w:rFonts w:asciiTheme="minorHAnsi" w:hAnsiTheme="minorHAnsi"/>
          <w:color w:val="000000"/>
        </w:rPr>
        <w:t>przeznaczenie co najmniej 1 godziny lekcyjnej tygodniowo na zajęcia szachowe przez co najmniej 2 lata w co najmniej 1 oddziale klasowym;</w:t>
      </w:r>
    </w:p>
    <w:p w:rsidR="00BA707E" w:rsidRDefault="00B75199">
      <w:pPr>
        <w:pStyle w:val="Tretekstu"/>
        <w:widowControl/>
        <w:numPr>
          <w:ilvl w:val="0"/>
          <w:numId w:val="1"/>
        </w:numPr>
        <w:tabs>
          <w:tab w:val="left" w:pos="426"/>
        </w:tabs>
        <w:spacing w:after="0" w:line="270" w:lineRule="atLeast"/>
        <w:ind w:left="426" w:hanging="284"/>
        <w:jc w:val="both"/>
        <w:rPr>
          <w:rFonts w:asciiTheme="minorHAnsi" w:hAnsiTheme="minorHAnsi"/>
          <w:color w:val="000000"/>
          <w:sz w:val="18"/>
        </w:rPr>
      </w:pPr>
      <w:r>
        <w:rPr>
          <w:rFonts w:asciiTheme="minorHAnsi" w:hAnsiTheme="minorHAnsi"/>
          <w:color w:val="000000"/>
        </w:rPr>
        <w:t>w/w zajęcia będą obowiązkowe dla całego oddziału klasowego, dzieci na zajęcia nie będą w żaden sp</w:t>
      </w:r>
      <w:r>
        <w:rPr>
          <w:rFonts w:asciiTheme="minorHAnsi" w:hAnsiTheme="minorHAnsi"/>
          <w:color w:val="000000"/>
        </w:rPr>
        <w:t>osób selekcjonowane;</w:t>
      </w:r>
    </w:p>
    <w:p w:rsidR="00BA707E" w:rsidRDefault="00B75199">
      <w:pPr>
        <w:pStyle w:val="Tretekstu"/>
        <w:widowControl/>
        <w:numPr>
          <w:ilvl w:val="0"/>
          <w:numId w:val="1"/>
        </w:numPr>
        <w:tabs>
          <w:tab w:val="left" w:pos="426"/>
        </w:tabs>
        <w:spacing w:after="0" w:line="270" w:lineRule="atLeast"/>
        <w:ind w:left="426" w:hanging="284"/>
        <w:jc w:val="both"/>
        <w:rPr>
          <w:rFonts w:asciiTheme="minorHAnsi" w:hAnsiTheme="minorHAnsi"/>
          <w:color w:val="000000"/>
          <w:sz w:val="18"/>
        </w:rPr>
      </w:pPr>
      <w:r>
        <w:rPr>
          <w:rFonts w:asciiTheme="minorHAnsi" w:hAnsiTheme="minorHAnsi"/>
          <w:color w:val="000000"/>
        </w:rPr>
        <w:t>opisowa ocena ucznia na koniec semestru i na koniec roku szkolnego będzie zawierała opisową ocenę z w/w zajęć szachowych;</w:t>
      </w:r>
    </w:p>
    <w:p w:rsidR="00BA707E" w:rsidRDefault="00B75199">
      <w:pPr>
        <w:pStyle w:val="Tretekstu"/>
        <w:widowControl/>
        <w:numPr>
          <w:ilvl w:val="0"/>
          <w:numId w:val="1"/>
        </w:numPr>
        <w:tabs>
          <w:tab w:val="left" w:pos="426"/>
        </w:tabs>
        <w:spacing w:after="0" w:line="270" w:lineRule="atLeast"/>
        <w:ind w:left="426" w:hanging="284"/>
        <w:jc w:val="both"/>
        <w:rPr>
          <w:rFonts w:asciiTheme="minorHAnsi" w:hAnsiTheme="minorHAnsi"/>
          <w:color w:val="000000"/>
          <w:sz w:val="18"/>
        </w:rPr>
      </w:pPr>
      <w:r>
        <w:rPr>
          <w:rFonts w:asciiTheme="minorHAnsi" w:hAnsiTheme="minorHAnsi"/>
          <w:color w:val="000000"/>
        </w:rPr>
        <w:t>skierowanie co najmniej 2 nauczycieli na szkolenie szachowo-metodyczne;</w:t>
      </w:r>
    </w:p>
    <w:p w:rsidR="00BA707E" w:rsidRDefault="00B75199">
      <w:pPr>
        <w:pStyle w:val="Tretekstu"/>
        <w:widowControl/>
        <w:numPr>
          <w:ilvl w:val="0"/>
          <w:numId w:val="1"/>
        </w:numPr>
        <w:tabs>
          <w:tab w:val="left" w:pos="426"/>
        </w:tabs>
        <w:spacing w:after="0" w:line="270" w:lineRule="atLeast"/>
        <w:ind w:left="426" w:hanging="284"/>
        <w:jc w:val="both"/>
        <w:rPr>
          <w:rFonts w:asciiTheme="minorHAnsi" w:hAnsiTheme="minorHAnsi"/>
          <w:color w:val="000000"/>
          <w:sz w:val="18"/>
        </w:rPr>
      </w:pPr>
      <w:r>
        <w:rPr>
          <w:rFonts w:asciiTheme="minorHAnsi" w:hAnsiTheme="minorHAnsi"/>
          <w:color w:val="000000"/>
        </w:rPr>
        <w:t xml:space="preserve">w/w zajęcia prowadzić mogą jedynie osoby </w:t>
      </w:r>
      <w:r>
        <w:rPr>
          <w:rFonts w:asciiTheme="minorHAnsi" w:hAnsiTheme="minorHAnsi"/>
          <w:color w:val="000000"/>
        </w:rPr>
        <w:t xml:space="preserve">posiadające certyfikat szkolenia z Projektu </w:t>
      </w:r>
      <w:proofErr w:type="spellStart"/>
      <w:r>
        <w:rPr>
          <w:rFonts w:asciiTheme="minorHAnsi" w:hAnsiTheme="minorHAnsi"/>
          <w:color w:val="000000"/>
        </w:rPr>
        <w:t>PZSzach</w:t>
      </w:r>
      <w:proofErr w:type="spellEnd"/>
      <w:r>
        <w:rPr>
          <w:rFonts w:asciiTheme="minorHAnsi" w:hAnsiTheme="minorHAnsi"/>
          <w:color w:val="000000"/>
        </w:rPr>
        <w:t xml:space="preserve"> „Edukacja przez Szachy w Szkole”;</w:t>
      </w:r>
    </w:p>
    <w:p w:rsidR="00BA707E" w:rsidRDefault="00B75199">
      <w:pPr>
        <w:pStyle w:val="Tretekstu"/>
        <w:widowControl/>
        <w:numPr>
          <w:ilvl w:val="0"/>
          <w:numId w:val="1"/>
        </w:numPr>
        <w:tabs>
          <w:tab w:val="left" w:pos="426"/>
        </w:tabs>
        <w:spacing w:after="0" w:line="270" w:lineRule="atLeast"/>
        <w:ind w:left="426" w:hanging="284"/>
        <w:jc w:val="both"/>
        <w:rPr>
          <w:rFonts w:asciiTheme="minorHAnsi" w:hAnsiTheme="minorHAnsi"/>
          <w:color w:val="000000"/>
          <w:sz w:val="18"/>
        </w:rPr>
      </w:pPr>
      <w:r>
        <w:rPr>
          <w:rFonts w:asciiTheme="minorHAnsi" w:hAnsiTheme="minorHAnsi"/>
          <w:color w:val="000000"/>
        </w:rPr>
        <w:t>wyrażenie zgody na potencjalne przeprowadzenie anonimowych badań na temat wpływu w/w zajęć na rozwój uczniów przez pracownika naukowego z zewnątrz.</w:t>
      </w:r>
    </w:p>
    <w:p w:rsidR="00BA707E" w:rsidRDefault="00B75199">
      <w:pPr>
        <w:pStyle w:val="Tretekstu"/>
        <w:widowControl/>
        <w:spacing w:after="0" w:line="270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 </w:t>
      </w:r>
    </w:p>
    <w:p w:rsidR="00BA707E" w:rsidRDefault="00BA707E">
      <w:pPr>
        <w:pStyle w:val="Tretekstu"/>
        <w:widowControl/>
        <w:spacing w:after="0" w:line="270" w:lineRule="atLeast"/>
        <w:jc w:val="both"/>
        <w:rPr>
          <w:rFonts w:asciiTheme="minorHAnsi" w:hAnsiTheme="minorHAnsi"/>
        </w:rPr>
      </w:pPr>
    </w:p>
    <w:p w:rsidR="00BA707E" w:rsidRDefault="00B75199">
      <w:pPr>
        <w:pStyle w:val="Tretekstu"/>
        <w:widowControl/>
        <w:spacing w:after="0" w:line="270" w:lineRule="atLeast"/>
        <w:jc w:val="both"/>
        <w:rPr>
          <w:rFonts w:asciiTheme="minorHAnsi" w:hAnsiTheme="minorHAnsi"/>
          <w:color w:val="000000"/>
          <w:sz w:val="18"/>
          <w:u w:val="single"/>
        </w:rPr>
      </w:pPr>
      <w:r>
        <w:rPr>
          <w:rFonts w:asciiTheme="minorHAnsi" w:hAnsiTheme="minorHAnsi"/>
          <w:color w:val="000000"/>
          <w:u w:val="single"/>
        </w:rPr>
        <w:t>Co szkoła może otrz</w:t>
      </w:r>
      <w:r>
        <w:rPr>
          <w:rFonts w:asciiTheme="minorHAnsi" w:hAnsiTheme="minorHAnsi"/>
          <w:color w:val="000000"/>
          <w:u w:val="single"/>
        </w:rPr>
        <w:t xml:space="preserve">ymać (finansowane ze środków </w:t>
      </w:r>
      <w:proofErr w:type="spellStart"/>
      <w:r>
        <w:rPr>
          <w:rFonts w:asciiTheme="minorHAnsi" w:hAnsiTheme="minorHAnsi"/>
          <w:color w:val="000000"/>
          <w:u w:val="single"/>
        </w:rPr>
        <w:t>PZSzach</w:t>
      </w:r>
      <w:proofErr w:type="spellEnd"/>
      <w:r>
        <w:rPr>
          <w:rFonts w:asciiTheme="minorHAnsi" w:hAnsiTheme="minorHAnsi"/>
          <w:color w:val="000000"/>
          <w:u w:val="single"/>
        </w:rPr>
        <w:t>, Wojewódzkich Związków Szachowych, samorządów i innych partnerów):</w:t>
      </w:r>
    </w:p>
    <w:p w:rsidR="00BA707E" w:rsidRDefault="00B75199">
      <w:pPr>
        <w:pStyle w:val="Tretekstu"/>
        <w:widowControl/>
        <w:numPr>
          <w:ilvl w:val="0"/>
          <w:numId w:val="2"/>
        </w:numPr>
        <w:tabs>
          <w:tab w:val="left" w:pos="567"/>
        </w:tabs>
        <w:spacing w:after="0" w:line="270" w:lineRule="atLeast"/>
        <w:ind w:left="426" w:hanging="284"/>
        <w:jc w:val="both"/>
        <w:rPr>
          <w:rFonts w:asciiTheme="minorHAnsi" w:hAnsiTheme="minorHAnsi"/>
          <w:color w:val="000000"/>
          <w:sz w:val="18"/>
        </w:rPr>
      </w:pPr>
      <w:r>
        <w:rPr>
          <w:rFonts w:asciiTheme="minorHAnsi" w:hAnsiTheme="minorHAnsi"/>
          <w:color w:val="000000"/>
        </w:rPr>
        <w:t>sprzęt szachowy w wymiarze: 15 kompletów bierek + 15 szachownic + szachownica demonstracyjna;</w:t>
      </w:r>
    </w:p>
    <w:p w:rsidR="00BA707E" w:rsidRDefault="00B75199">
      <w:pPr>
        <w:pStyle w:val="Tretekstu"/>
        <w:widowControl/>
        <w:numPr>
          <w:ilvl w:val="0"/>
          <w:numId w:val="2"/>
        </w:numPr>
        <w:tabs>
          <w:tab w:val="left" w:pos="567"/>
        </w:tabs>
        <w:spacing w:after="0" w:line="270" w:lineRule="atLeast"/>
        <w:ind w:left="426" w:hanging="284"/>
        <w:jc w:val="both"/>
        <w:rPr>
          <w:rFonts w:asciiTheme="minorHAnsi" w:hAnsiTheme="minorHAnsi"/>
          <w:color w:val="000000"/>
          <w:sz w:val="18"/>
        </w:rPr>
      </w:pPr>
      <w:r>
        <w:rPr>
          <w:rFonts w:asciiTheme="minorHAnsi" w:hAnsiTheme="minorHAnsi"/>
          <w:color w:val="000000"/>
        </w:rPr>
        <w:t>szkolenie nauczycieli w wymiarze 72 godzin dydaktycznych;</w:t>
      </w:r>
    </w:p>
    <w:p w:rsidR="00BA707E" w:rsidRDefault="00B75199">
      <w:pPr>
        <w:pStyle w:val="Tretekstu"/>
        <w:widowControl/>
        <w:numPr>
          <w:ilvl w:val="0"/>
          <w:numId w:val="2"/>
        </w:numPr>
        <w:tabs>
          <w:tab w:val="left" w:pos="567"/>
        </w:tabs>
        <w:spacing w:after="0" w:line="270" w:lineRule="atLeast"/>
        <w:ind w:left="426" w:hanging="284"/>
        <w:jc w:val="both"/>
        <w:rPr>
          <w:rFonts w:asciiTheme="minorHAnsi" w:hAnsiTheme="minorHAnsi"/>
          <w:color w:val="000000"/>
          <w:sz w:val="18"/>
        </w:rPr>
      </w:pPr>
      <w:r>
        <w:rPr>
          <w:rFonts w:asciiTheme="minorHAnsi" w:hAnsiTheme="minorHAnsi"/>
          <w:color w:val="000000"/>
        </w:rPr>
        <w:t xml:space="preserve">programy nauczania i wsparcie metodyczne (przewodnik metodyczny, bezpłatny udział w konferencjach szkoleniowo-metodycznych, doradca metodyczny </w:t>
      </w:r>
      <w:proofErr w:type="spellStart"/>
      <w:r>
        <w:rPr>
          <w:rFonts w:asciiTheme="minorHAnsi" w:hAnsiTheme="minorHAnsi"/>
          <w:color w:val="000000"/>
        </w:rPr>
        <w:t>PZSzach</w:t>
      </w:r>
      <w:proofErr w:type="spellEnd"/>
      <w:r>
        <w:rPr>
          <w:rFonts w:asciiTheme="minorHAnsi" w:hAnsiTheme="minorHAnsi"/>
          <w:color w:val="000000"/>
        </w:rPr>
        <w:t>);</w:t>
      </w:r>
    </w:p>
    <w:p w:rsidR="00BA707E" w:rsidRDefault="00B75199">
      <w:pPr>
        <w:pStyle w:val="Tretekstu"/>
        <w:widowControl/>
        <w:numPr>
          <w:ilvl w:val="0"/>
          <w:numId w:val="2"/>
        </w:numPr>
        <w:tabs>
          <w:tab w:val="left" w:pos="567"/>
        </w:tabs>
        <w:spacing w:after="0" w:line="270" w:lineRule="atLeast"/>
        <w:ind w:left="426" w:hanging="284"/>
        <w:jc w:val="both"/>
        <w:rPr>
          <w:rFonts w:asciiTheme="minorHAnsi" w:hAnsiTheme="minorHAnsi"/>
          <w:color w:val="000000"/>
          <w:sz w:val="18"/>
        </w:rPr>
      </w:pPr>
      <w:r>
        <w:rPr>
          <w:rFonts w:asciiTheme="minorHAnsi" w:hAnsiTheme="minorHAnsi"/>
          <w:color w:val="000000"/>
        </w:rPr>
        <w:t>podręczniki szachowe dla uczniów szkoły biorącej udział w Projekcie w cenie 10 zł / sztuka.</w:t>
      </w:r>
    </w:p>
    <w:p w:rsidR="00BA707E" w:rsidRDefault="00B75199">
      <w:pPr>
        <w:pStyle w:val="Tretekstu"/>
        <w:widowControl/>
        <w:spacing w:after="0" w:line="270" w:lineRule="atLeast"/>
        <w:ind w:left="705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 </w:t>
      </w:r>
    </w:p>
    <w:p w:rsidR="00BA707E" w:rsidRDefault="00BA707E">
      <w:pPr>
        <w:pStyle w:val="Tretekstu"/>
        <w:spacing w:after="0" w:line="270" w:lineRule="atLeast"/>
        <w:jc w:val="both"/>
        <w:rPr>
          <w:rFonts w:asciiTheme="minorHAnsi" w:hAnsiTheme="minorHAnsi"/>
        </w:rPr>
      </w:pPr>
    </w:p>
    <w:p w:rsidR="00BA707E" w:rsidRDefault="00B75199">
      <w:pPr>
        <w:pStyle w:val="Tretekstu"/>
        <w:spacing w:after="0" w:line="27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</w:t>
      </w:r>
      <w:r>
        <w:rPr>
          <w:rFonts w:asciiTheme="minorHAnsi" w:hAnsiTheme="minorHAnsi"/>
        </w:rPr>
        <w:t>terenie województwa kujawsko-pomorskiego koordynatorem projektu będzie Kujawsko</w:t>
      </w:r>
      <w:r>
        <w:rPr>
          <w:rFonts w:asciiTheme="minorHAnsi" w:hAnsiTheme="minorHAnsi"/>
        </w:rPr>
        <w:noBreakHyphen/>
        <w:t>Pomorski Związek Szachowy.</w:t>
      </w:r>
    </w:p>
    <w:p w:rsidR="00BA707E" w:rsidRDefault="00B75199">
      <w:pPr>
        <w:pStyle w:val="Tretekstu"/>
        <w:spacing w:after="0" w:line="270" w:lineRule="atLeast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Wszelkich informacji udzielają:</w:t>
      </w:r>
    </w:p>
    <w:p w:rsidR="00BA707E" w:rsidRDefault="00B75199">
      <w:pPr>
        <w:pStyle w:val="Tretekstu"/>
        <w:spacing w:after="0" w:line="270" w:lineRule="atLeast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Benedykt Mroziński – Prezes – tel.606637317, e-mail: </w:t>
      </w:r>
      <w:hyperlink r:id="rId5">
        <w:r>
          <w:rPr>
            <w:rStyle w:val="czeinternetowe"/>
            <w:rFonts w:asciiTheme="minorHAnsi" w:hAnsiTheme="minorHAnsi"/>
          </w:rPr>
          <w:t>ben.mrozinski@wp</w:t>
        </w:r>
        <w:r>
          <w:rPr>
            <w:rStyle w:val="czeinternetowe"/>
            <w:rFonts w:asciiTheme="minorHAnsi" w:hAnsiTheme="minorHAnsi"/>
          </w:rPr>
          <w:t>.pl</w:t>
        </w:r>
      </w:hyperlink>
    </w:p>
    <w:p w:rsidR="00BA707E" w:rsidRDefault="00B75199">
      <w:pPr>
        <w:pStyle w:val="Tretekstu"/>
        <w:widowControl/>
        <w:spacing w:after="0" w:line="270" w:lineRule="atLeast"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Śniadecki Jerzy  – tel. 509379711, e-mail: </w:t>
      </w:r>
      <w:r>
        <w:rPr>
          <w:rStyle w:val="czeinternetowe"/>
          <w:rFonts w:asciiTheme="minorHAnsi" w:hAnsiTheme="minorHAnsi"/>
        </w:rPr>
        <w:t>sniadeckijerzy@wp.pl</w:t>
      </w:r>
    </w:p>
    <w:p w:rsidR="00BA707E" w:rsidRDefault="00BA707E">
      <w:pPr>
        <w:jc w:val="both"/>
        <w:rPr>
          <w:rFonts w:hint="eastAsia"/>
        </w:rPr>
      </w:pPr>
    </w:p>
    <w:sectPr w:rsidR="00BA707E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B218B"/>
    <w:multiLevelType w:val="multilevel"/>
    <w:tmpl w:val="28F6DC58"/>
    <w:lvl w:ilvl="0">
      <w:start w:val="1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5B064300"/>
    <w:multiLevelType w:val="multilevel"/>
    <w:tmpl w:val="58784E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4BE5C92"/>
    <w:multiLevelType w:val="multilevel"/>
    <w:tmpl w:val="43300F38"/>
    <w:lvl w:ilvl="0">
      <w:start w:val="1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7E"/>
    <w:rsid w:val="00B75199"/>
    <w:rsid w:val="00BA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0DB45-CCF2-4B59-8DC5-C18AD9E3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3893"/>
    <w:pPr>
      <w:widowControl w:val="0"/>
      <w:suppressAutoHyphens/>
    </w:pPr>
    <w:rPr>
      <w:color w:val="00000A"/>
      <w:sz w:val="24"/>
    </w:rPr>
  </w:style>
  <w:style w:type="paragraph" w:styleId="Nagwek1">
    <w:name w:val="heading 1"/>
    <w:basedOn w:val="Gwka"/>
    <w:rsid w:val="00143893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43893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143893"/>
    <w:pPr>
      <w:spacing w:after="140" w:line="288" w:lineRule="auto"/>
    </w:pPr>
  </w:style>
  <w:style w:type="paragraph" w:styleId="Lista">
    <w:name w:val="List"/>
    <w:basedOn w:val="Tretekstu"/>
    <w:rsid w:val="00143893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3893"/>
    <w:pPr>
      <w:suppressLineNumbers/>
    </w:pPr>
  </w:style>
  <w:style w:type="paragraph" w:customStyle="1" w:styleId="Gwka">
    <w:name w:val="Główka"/>
    <w:basedOn w:val="Normalny"/>
    <w:rsid w:val="0014389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rsid w:val="00143893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.mrozinski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2015-03-09T09:37:00Z</cp:lastPrinted>
  <dcterms:created xsi:type="dcterms:W3CDTF">2015-03-09T12:24:00Z</dcterms:created>
  <dcterms:modified xsi:type="dcterms:W3CDTF">2015-03-09T12:24:00Z</dcterms:modified>
  <dc:language>pl-PL</dc:language>
</cp:coreProperties>
</file>