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F9" w:rsidRDefault="009F42F9">
      <w:pPr>
        <w:pStyle w:val="Tytu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ANKIETA DLA DYREKTORA SZKOŁY</w:t>
      </w:r>
    </w:p>
    <w:p w:rsidR="009F42F9" w:rsidRDefault="009F42F9">
      <w:pPr>
        <w:jc w:val="center"/>
        <w:rPr>
          <w:b/>
          <w:sz w:val="16"/>
          <w:u w:val="single"/>
        </w:rPr>
      </w:pPr>
    </w:p>
    <w:p w:rsidR="009F42F9" w:rsidRDefault="009F42F9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Uprzejmie prosimy o wypełnienie ankiety, jej wyniki pozwolą nam rzetelnie i trafnie  opracować ofertę kształcenia i doskonalenia. </w:t>
      </w:r>
    </w:p>
    <w:p w:rsidR="009F42F9" w:rsidRDefault="009F42F9">
      <w:pPr>
        <w:jc w:val="both"/>
      </w:pPr>
    </w:p>
    <w:tbl>
      <w:tblPr>
        <w:tblW w:w="1054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389"/>
        <w:gridCol w:w="1584"/>
      </w:tblGrid>
      <w:tr w:rsidR="009F42F9" w:rsidTr="002243A5">
        <w:trPr>
          <w:trHeight w:val="712"/>
          <w:jc w:val="center"/>
        </w:trPr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F42F9" w:rsidRDefault="009F42F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38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F42F9" w:rsidRDefault="009F42F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obszary</w:t>
            </w:r>
          </w:p>
        </w:tc>
        <w:tc>
          <w:tcPr>
            <w:tcW w:w="15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F42F9" w:rsidRDefault="002243A5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Zaznacz wybrane</w:t>
            </w:r>
          </w:p>
          <w:p w:rsidR="009F42F9" w:rsidRDefault="009F42F9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obszar</w:t>
            </w:r>
            <w:r w:rsidR="002243A5">
              <w:rPr>
                <w:b/>
                <w:sz w:val="18"/>
              </w:rPr>
              <w:t>y</w:t>
            </w:r>
          </w:p>
        </w:tc>
      </w:tr>
      <w:tr w:rsidR="009F42F9" w:rsidTr="002243A5">
        <w:trPr>
          <w:jc w:val="center"/>
        </w:trPr>
        <w:tc>
          <w:tcPr>
            <w:tcW w:w="567" w:type="dxa"/>
            <w:vAlign w:val="center"/>
          </w:tcPr>
          <w:p w:rsidR="009F42F9" w:rsidRDefault="009F42F9">
            <w:pPr>
              <w:spacing w:before="120" w:after="12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8389" w:type="dxa"/>
            <w:vAlign w:val="center"/>
          </w:tcPr>
          <w:p w:rsidR="009F42F9" w:rsidRDefault="009F42F9">
            <w:pPr>
              <w:spacing w:before="120" w:after="120"/>
            </w:pPr>
            <w:r>
              <w:rPr>
                <w:sz w:val="22"/>
              </w:rPr>
              <w:t>Zmiany w prawie oświatowym i ich interpretacja.</w:t>
            </w:r>
          </w:p>
        </w:tc>
        <w:tc>
          <w:tcPr>
            <w:tcW w:w="1584" w:type="dxa"/>
            <w:vAlign w:val="center"/>
          </w:tcPr>
          <w:p w:rsidR="009F42F9" w:rsidRDefault="009F42F9">
            <w:pPr>
              <w:spacing w:before="120" w:after="120"/>
            </w:pPr>
          </w:p>
        </w:tc>
      </w:tr>
      <w:tr w:rsidR="009F42F9" w:rsidTr="002243A5">
        <w:trPr>
          <w:jc w:val="center"/>
        </w:trPr>
        <w:tc>
          <w:tcPr>
            <w:tcW w:w="567" w:type="dxa"/>
            <w:vAlign w:val="center"/>
          </w:tcPr>
          <w:p w:rsidR="009F42F9" w:rsidRDefault="009F42F9">
            <w:pPr>
              <w:spacing w:before="120" w:after="12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8389" w:type="dxa"/>
            <w:vAlign w:val="center"/>
          </w:tcPr>
          <w:p w:rsidR="009F42F9" w:rsidRDefault="009F42F9">
            <w:pPr>
              <w:spacing w:before="120" w:after="120"/>
            </w:pPr>
            <w:r>
              <w:rPr>
                <w:sz w:val="22"/>
              </w:rPr>
              <w:t>Ewaluacja, kontrola i wspomaganie w nowej formule nadzoru pedagogicznego.</w:t>
            </w:r>
          </w:p>
        </w:tc>
        <w:tc>
          <w:tcPr>
            <w:tcW w:w="1584" w:type="dxa"/>
            <w:vAlign w:val="center"/>
          </w:tcPr>
          <w:p w:rsidR="009F42F9" w:rsidRDefault="009F42F9">
            <w:pPr>
              <w:spacing w:before="120" w:after="120"/>
            </w:pPr>
          </w:p>
        </w:tc>
      </w:tr>
      <w:tr w:rsidR="009F42F9" w:rsidTr="002243A5">
        <w:trPr>
          <w:jc w:val="center"/>
        </w:trPr>
        <w:tc>
          <w:tcPr>
            <w:tcW w:w="567" w:type="dxa"/>
            <w:vAlign w:val="center"/>
          </w:tcPr>
          <w:p w:rsidR="009F42F9" w:rsidRDefault="009F42F9">
            <w:pPr>
              <w:spacing w:before="120" w:after="12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8389" w:type="dxa"/>
            <w:vAlign w:val="center"/>
          </w:tcPr>
          <w:p w:rsidR="009F42F9" w:rsidRDefault="002243A5">
            <w:pPr>
              <w:spacing w:before="120" w:after="120"/>
              <w:rPr>
                <w:spacing w:val="-6"/>
              </w:rPr>
            </w:pPr>
            <w:r>
              <w:rPr>
                <w:spacing w:val="-6"/>
                <w:sz w:val="22"/>
              </w:rPr>
              <w:t>Wewnętrzna ewaluacja w szkole/placówce.</w:t>
            </w:r>
          </w:p>
        </w:tc>
        <w:tc>
          <w:tcPr>
            <w:tcW w:w="1584" w:type="dxa"/>
            <w:vAlign w:val="center"/>
          </w:tcPr>
          <w:p w:rsidR="009F42F9" w:rsidRDefault="009F42F9">
            <w:pPr>
              <w:spacing w:before="120" w:after="120"/>
            </w:pPr>
          </w:p>
        </w:tc>
      </w:tr>
      <w:tr w:rsidR="009F42F9" w:rsidTr="002243A5">
        <w:trPr>
          <w:jc w:val="center"/>
        </w:trPr>
        <w:tc>
          <w:tcPr>
            <w:tcW w:w="567" w:type="dxa"/>
            <w:vAlign w:val="center"/>
          </w:tcPr>
          <w:p w:rsidR="009F42F9" w:rsidRDefault="009F42F9">
            <w:pPr>
              <w:spacing w:before="120" w:after="12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8389" w:type="dxa"/>
            <w:vAlign w:val="center"/>
          </w:tcPr>
          <w:p w:rsidR="009F42F9" w:rsidRDefault="004D20FC">
            <w:pPr>
              <w:spacing w:before="120" w:after="120"/>
            </w:pPr>
            <w:r>
              <w:t>Organizacja pracy zespołów nauczycielskich.</w:t>
            </w:r>
          </w:p>
        </w:tc>
        <w:tc>
          <w:tcPr>
            <w:tcW w:w="1584" w:type="dxa"/>
            <w:vAlign w:val="center"/>
          </w:tcPr>
          <w:p w:rsidR="009F42F9" w:rsidRDefault="009F42F9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t>Wdrażanie i monitorowanie nowej podstawy programowej w szkole.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>Rozwijanie doradztwa zawodowego w szkole.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>Współpraca z rodzicami (opiekunami prawnymi) z uwzględnieniem problematyki dzieci rodziców mobilnych zawodowo.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pacing w:val="-6"/>
                <w:sz w:val="22"/>
              </w:rPr>
              <w:t>Wykorzystywanie wyników egzaminów zewnętrznych do podnoszenia efektywności pracy szkoły.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  <w:rPr>
                <w:color w:val="FF0000"/>
                <w:spacing w:val="-6"/>
              </w:rPr>
            </w:pPr>
            <w:r>
              <w:rPr>
                <w:sz w:val="22"/>
              </w:rPr>
              <w:t>Wykorzystanie środków unijnych do działania szkoły lub placówki ( tworzenie projektów             i zarządzanie budżetem).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>Organizacja pomocy psychologiczno - pedagogicznej w szkole w świetle nowych przepisów.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>Program poprawy efektywności kształcenia – metodologia tworzenia, monitorowanie                    i ewaluacja.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>Zmiany w szkolnictwie zawodowym.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>Wdrożenie i ewaluacja w szkole (placówce) nowych, innowacyjnych form nauczania, uczenia się i oceniania.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 xml:space="preserve">Wyrównywanie w trakcie procesu kształcenia dysproporcji edukacyjnych.  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</w:pPr>
            <w:r>
              <w:rPr>
                <w:sz w:val="22"/>
              </w:rPr>
              <w:t>Dyrektor jako animator lokalny. Rozwijanie funkcji społecznej szkoły.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Bezpieczeństwo w szkole/placówce.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4D20FC" w:rsidTr="002243A5">
        <w:trPr>
          <w:jc w:val="center"/>
        </w:trPr>
        <w:tc>
          <w:tcPr>
            <w:tcW w:w="567" w:type="dxa"/>
            <w:vAlign w:val="center"/>
          </w:tcPr>
          <w:p w:rsidR="004D20FC" w:rsidRDefault="004D20F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389" w:type="dxa"/>
            <w:vAlign w:val="center"/>
          </w:tcPr>
          <w:p w:rsidR="004D20FC" w:rsidRDefault="004D20FC" w:rsidP="00D6552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Promocja zdrowia w szkole/placówce.</w:t>
            </w:r>
          </w:p>
        </w:tc>
        <w:tc>
          <w:tcPr>
            <w:tcW w:w="1584" w:type="dxa"/>
            <w:vAlign w:val="center"/>
          </w:tcPr>
          <w:p w:rsidR="004D20FC" w:rsidRDefault="004D20FC">
            <w:pPr>
              <w:spacing w:before="120" w:after="120"/>
            </w:pPr>
          </w:p>
        </w:tc>
      </w:tr>
      <w:tr w:rsidR="00F816C5" w:rsidTr="002243A5">
        <w:trPr>
          <w:jc w:val="center"/>
        </w:trPr>
        <w:tc>
          <w:tcPr>
            <w:tcW w:w="567" w:type="dxa"/>
            <w:vAlign w:val="center"/>
          </w:tcPr>
          <w:p w:rsidR="00F816C5" w:rsidRDefault="00F816C5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18. </w:t>
            </w:r>
          </w:p>
        </w:tc>
        <w:tc>
          <w:tcPr>
            <w:tcW w:w="8389" w:type="dxa"/>
            <w:vAlign w:val="center"/>
          </w:tcPr>
          <w:p w:rsidR="00F816C5" w:rsidRDefault="00F816C5" w:rsidP="00D6552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Przywództwo edukacyjne. </w:t>
            </w:r>
          </w:p>
        </w:tc>
        <w:tc>
          <w:tcPr>
            <w:tcW w:w="1584" w:type="dxa"/>
            <w:vAlign w:val="center"/>
          </w:tcPr>
          <w:p w:rsidR="00F816C5" w:rsidRDefault="00F816C5">
            <w:pPr>
              <w:spacing w:before="120" w:after="120"/>
            </w:pPr>
          </w:p>
        </w:tc>
      </w:tr>
    </w:tbl>
    <w:p w:rsidR="009F42F9" w:rsidRDefault="009F42F9">
      <w:pPr>
        <w:rPr>
          <w:b/>
          <w:sz w:val="22"/>
        </w:rPr>
      </w:pPr>
    </w:p>
    <w:p w:rsidR="009F42F9" w:rsidRDefault="009F42F9">
      <w:pPr>
        <w:pStyle w:val="Nagwek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Dziękujemy za wypełnienie ankiety</w:t>
      </w:r>
    </w:p>
    <w:p w:rsidR="009F42F9" w:rsidRDefault="009F42F9">
      <w:pPr>
        <w:spacing w:before="40" w:after="40" w:line="360" w:lineRule="auto"/>
        <w:jc w:val="both"/>
        <w:rPr>
          <w:b/>
          <w:sz w:val="22"/>
        </w:rPr>
      </w:pPr>
      <w:r>
        <w:rPr>
          <w:b/>
          <w:sz w:val="22"/>
        </w:rPr>
        <w:t>Ankietę opracował zespół badawczy powołany przez Kujawsk</w:t>
      </w:r>
      <w:r w:rsidR="005B44DB">
        <w:rPr>
          <w:b/>
          <w:sz w:val="22"/>
        </w:rPr>
        <w:t>o-Pomorskiego Kuratora Oświaty</w:t>
      </w:r>
      <w:r>
        <w:rPr>
          <w:b/>
          <w:sz w:val="22"/>
        </w:rPr>
        <w:t>.</w:t>
      </w:r>
    </w:p>
    <w:sectPr w:rsidR="009F42F9" w:rsidSect="000F3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A4" w:rsidRDefault="00F962A4">
      <w:r>
        <w:separator/>
      </w:r>
    </w:p>
  </w:endnote>
  <w:endnote w:type="continuationSeparator" w:id="0">
    <w:p w:rsidR="00F962A4" w:rsidRDefault="00F9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A4" w:rsidRDefault="00F962A4">
      <w:r>
        <w:separator/>
      </w:r>
    </w:p>
  </w:footnote>
  <w:footnote w:type="continuationSeparator" w:id="0">
    <w:p w:rsidR="00F962A4" w:rsidRDefault="00F9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F9" w:rsidRDefault="009F42F9">
    <w:pPr>
      <w:rPr>
        <w:b/>
        <w:sz w:val="18"/>
      </w:rPr>
    </w:pPr>
  </w:p>
  <w:p w:rsidR="009F42F9" w:rsidRDefault="009F42F9">
    <w:pPr>
      <w:pStyle w:val="Nagwek"/>
    </w:pPr>
  </w:p>
  <w:p w:rsidR="009F42F9" w:rsidRDefault="009F4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3B54"/>
    <w:multiLevelType w:val="singleLevel"/>
    <w:tmpl w:val="4246DA2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DB"/>
    <w:rsid w:val="000C0200"/>
    <w:rsid w:val="000F303A"/>
    <w:rsid w:val="00172DC3"/>
    <w:rsid w:val="002243A5"/>
    <w:rsid w:val="003B4B0B"/>
    <w:rsid w:val="003D3B24"/>
    <w:rsid w:val="004D20FC"/>
    <w:rsid w:val="005B44DB"/>
    <w:rsid w:val="00730300"/>
    <w:rsid w:val="0095240B"/>
    <w:rsid w:val="009F42F9"/>
    <w:rsid w:val="00F816C5"/>
    <w:rsid w:val="00F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0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rsid w:val="000F303A"/>
    <w:pPr>
      <w:keepNext/>
      <w:jc w:val="right"/>
      <w:outlineLvl w:val="1"/>
    </w:pPr>
    <w:rPr>
      <w:rFonts w:ascii="Tahoma" w:hAnsi="Tahoma"/>
      <w:sz w:val="28"/>
      <w:szCs w:val="20"/>
    </w:rPr>
  </w:style>
  <w:style w:type="paragraph" w:styleId="Nagwek3">
    <w:name w:val="heading 3"/>
    <w:basedOn w:val="Normalny"/>
    <w:next w:val="Normalny"/>
    <w:qFormat/>
    <w:rsid w:val="000F30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0F303A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rsid w:val="000F303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qFormat/>
    <w:rsid w:val="000F303A"/>
    <w:pPr>
      <w:jc w:val="center"/>
    </w:pPr>
    <w:rPr>
      <w:rFonts w:ascii="Century Gothic" w:hAnsi="Century Gothic"/>
      <w:sz w:val="52"/>
      <w:szCs w:val="20"/>
    </w:rPr>
  </w:style>
  <w:style w:type="character" w:customStyle="1" w:styleId="TytuZnak">
    <w:name w:val="Tytuł Znak"/>
    <w:basedOn w:val="Domylnaczcionkaakapitu"/>
    <w:rsid w:val="000F303A"/>
    <w:rPr>
      <w:rFonts w:ascii="Century Gothic" w:eastAsia="Times New Roman" w:hAnsi="Century Gothic" w:cs="Times New Roman"/>
      <w:sz w:val="52"/>
      <w:szCs w:val="20"/>
      <w:lang w:eastAsia="pl-PL"/>
    </w:rPr>
  </w:style>
  <w:style w:type="paragraph" w:styleId="Tekstpodstawowy">
    <w:name w:val="Body Text"/>
    <w:basedOn w:val="Normalny"/>
    <w:semiHidden/>
    <w:rsid w:val="000F303A"/>
    <w:rPr>
      <w:rFonts w:ascii="Century Gothic" w:hAnsi="Century Gothic"/>
      <w:sz w:val="22"/>
      <w:szCs w:val="20"/>
    </w:rPr>
  </w:style>
  <w:style w:type="character" w:customStyle="1" w:styleId="TekstpodstawowyZnak">
    <w:name w:val="Tekst podstawowy Znak"/>
    <w:basedOn w:val="Domylnaczcionkaakapitu"/>
    <w:rsid w:val="000F303A"/>
    <w:rPr>
      <w:rFonts w:ascii="Century Gothic" w:eastAsia="Times New Roman" w:hAnsi="Century Gothic" w:cs="Times New Roman"/>
      <w:szCs w:val="20"/>
      <w:lang w:eastAsia="pl-PL"/>
    </w:rPr>
  </w:style>
  <w:style w:type="paragraph" w:styleId="Nagwek">
    <w:name w:val="header"/>
    <w:basedOn w:val="Normalny"/>
    <w:semiHidden/>
    <w:rsid w:val="000F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F30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KURATORIUM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IWANOWSKA</dc:creator>
  <cp:lastModifiedBy>Kuratorium</cp:lastModifiedBy>
  <cp:revision>5</cp:revision>
  <dcterms:created xsi:type="dcterms:W3CDTF">2013-02-21T08:11:00Z</dcterms:created>
  <dcterms:modified xsi:type="dcterms:W3CDTF">2013-02-25T12:46:00Z</dcterms:modified>
</cp:coreProperties>
</file>